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06996" w14:textId="77777777" w:rsidR="00D86E38" w:rsidRDefault="00EF16E8" w:rsidP="00EF16E8">
      <w:pPr>
        <w:spacing w:after="0" w:line="276" w:lineRule="auto"/>
        <w:jc w:val="center"/>
        <w:rPr>
          <w:rFonts w:ascii="Arial" w:hAnsi="Arial" w:cs="Arial"/>
          <w:b/>
        </w:rPr>
      </w:pPr>
      <w:r>
        <w:rPr>
          <w:rFonts w:ascii="Arial" w:hAnsi="Arial" w:cs="Arial"/>
          <w:b/>
        </w:rPr>
        <w:t xml:space="preserve">Arbeitspapier zum Werkstattgespräch </w:t>
      </w:r>
      <w:r w:rsidR="001B32D4">
        <w:rPr>
          <w:rFonts w:ascii="Arial" w:hAnsi="Arial" w:cs="Arial"/>
          <w:b/>
        </w:rPr>
        <w:t>„</w:t>
      </w:r>
      <w:r w:rsidR="00681A40">
        <w:rPr>
          <w:rFonts w:ascii="Arial" w:hAnsi="Arial" w:cs="Arial"/>
          <w:b/>
        </w:rPr>
        <w:t>Unabhängige Beratung</w:t>
      </w:r>
      <w:r w:rsidR="001B32D4">
        <w:rPr>
          <w:rFonts w:ascii="Arial" w:hAnsi="Arial" w:cs="Arial"/>
          <w:b/>
        </w:rPr>
        <w:t>“</w:t>
      </w:r>
      <w:r w:rsidR="001C7D95" w:rsidRPr="00932334">
        <w:rPr>
          <w:rFonts w:ascii="Arial" w:hAnsi="Arial" w:cs="Arial"/>
          <w:b/>
        </w:rPr>
        <w:t xml:space="preserve"> </w:t>
      </w:r>
      <w:r>
        <w:rPr>
          <w:rFonts w:ascii="Arial" w:hAnsi="Arial" w:cs="Arial"/>
          <w:b/>
        </w:rPr>
        <w:t>am 23.</w:t>
      </w:r>
      <w:r w:rsidR="006301C7">
        <w:rPr>
          <w:rFonts w:ascii="Arial" w:hAnsi="Arial" w:cs="Arial"/>
          <w:b/>
        </w:rPr>
        <w:t xml:space="preserve"> </w:t>
      </w:r>
      <w:r>
        <w:rPr>
          <w:rFonts w:ascii="Arial" w:hAnsi="Arial" w:cs="Arial"/>
          <w:b/>
        </w:rPr>
        <w:t>Juni 2015</w:t>
      </w:r>
    </w:p>
    <w:p w14:paraId="230FA5D7" w14:textId="77777777" w:rsidR="00B53C4E" w:rsidRDefault="00B53C4E" w:rsidP="00B53C4E">
      <w:pPr>
        <w:spacing w:after="0" w:line="276" w:lineRule="auto"/>
        <w:jc w:val="both"/>
        <w:rPr>
          <w:rFonts w:ascii="Arial" w:hAnsi="Arial" w:cs="Arial"/>
          <w:b/>
        </w:rPr>
      </w:pPr>
    </w:p>
    <w:p w14:paraId="2A59F6CF" w14:textId="77777777" w:rsidR="00B53C4E" w:rsidRPr="00932334" w:rsidRDefault="00B53C4E" w:rsidP="00B53C4E">
      <w:pPr>
        <w:spacing w:after="0" w:line="276" w:lineRule="auto"/>
        <w:jc w:val="both"/>
        <w:rPr>
          <w:rFonts w:ascii="Arial" w:hAnsi="Arial" w:cs="Arial"/>
          <w:b/>
        </w:rPr>
      </w:pPr>
    </w:p>
    <w:p w14:paraId="585E2489" w14:textId="77777777" w:rsidR="001C7D95" w:rsidRDefault="001C7D95" w:rsidP="00B53C4E">
      <w:pPr>
        <w:pStyle w:val="Listenabsatz"/>
        <w:numPr>
          <w:ilvl w:val="0"/>
          <w:numId w:val="6"/>
        </w:numPr>
        <w:spacing w:line="276" w:lineRule="auto"/>
        <w:jc w:val="both"/>
        <w:rPr>
          <w:rFonts w:ascii="Arial" w:hAnsi="Arial" w:cs="Arial"/>
          <w:b/>
        </w:rPr>
      </w:pPr>
      <w:r w:rsidRPr="00932334">
        <w:rPr>
          <w:rFonts w:ascii="Arial" w:hAnsi="Arial" w:cs="Arial"/>
          <w:b/>
        </w:rPr>
        <w:t>Sachverhalt</w:t>
      </w:r>
      <w:r w:rsidR="00ED120C">
        <w:rPr>
          <w:rFonts w:ascii="Arial" w:hAnsi="Arial" w:cs="Arial"/>
          <w:b/>
        </w:rPr>
        <w:t xml:space="preserve"> und Handlungsbedarf</w:t>
      </w:r>
    </w:p>
    <w:p w14:paraId="2EAC8498" w14:textId="77777777" w:rsidR="00D86E38" w:rsidRPr="00932334" w:rsidRDefault="00D86E38" w:rsidP="00B53C4E">
      <w:pPr>
        <w:pStyle w:val="Listenabsatz"/>
        <w:spacing w:after="0" w:line="276" w:lineRule="auto"/>
        <w:ind w:left="360"/>
        <w:jc w:val="both"/>
        <w:rPr>
          <w:rFonts w:ascii="Arial" w:hAnsi="Arial" w:cs="Arial"/>
          <w:b/>
        </w:rPr>
      </w:pPr>
    </w:p>
    <w:p w14:paraId="2B67997B" w14:textId="653DA2AB" w:rsidR="00ED120C" w:rsidRDefault="004A7A16" w:rsidP="005D24C6">
      <w:pPr>
        <w:spacing w:after="0" w:line="360" w:lineRule="atLeast"/>
        <w:rPr>
          <w:rFonts w:ascii="Arial" w:hAnsi="Arial" w:cs="Arial"/>
        </w:rPr>
      </w:pPr>
      <w:r>
        <w:rPr>
          <w:rFonts w:ascii="Arial" w:hAnsi="Arial" w:cs="Arial"/>
        </w:rPr>
        <w:t xml:space="preserve">In der Arbeitsgruppe Bundesteilhabegesetz stand in der </w:t>
      </w:r>
      <w:r w:rsidR="007F28A3">
        <w:rPr>
          <w:rFonts w:ascii="Arial" w:hAnsi="Arial" w:cs="Arial"/>
        </w:rPr>
        <w:t>zweiten</w:t>
      </w:r>
      <w:r>
        <w:rPr>
          <w:rFonts w:ascii="Arial" w:hAnsi="Arial" w:cs="Arial"/>
        </w:rPr>
        <w:t xml:space="preserve"> Sitzung am 17. September 2014 das Thema „Unabhängige Beratung“ auf der Tagesordnung</w:t>
      </w:r>
      <w:r w:rsidR="00ED120C">
        <w:rPr>
          <w:rFonts w:ascii="Arial" w:hAnsi="Arial" w:cs="Arial"/>
        </w:rPr>
        <w:t xml:space="preserve">. </w:t>
      </w:r>
      <w:r w:rsidR="000E4849">
        <w:rPr>
          <w:rFonts w:ascii="Arial" w:hAnsi="Arial" w:cs="Arial"/>
        </w:rPr>
        <w:t xml:space="preserve">In der Sitzung wurde Handlungsbedarf </w:t>
      </w:r>
      <w:r w:rsidR="00ED120C">
        <w:rPr>
          <w:rFonts w:ascii="Arial" w:hAnsi="Arial" w:cs="Arial"/>
        </w:rPr>
        <w:t xml:space="preserve">hinsichtlich einer kompetenten und umfassenden Beratung, Begleitung und Unterstützung von Menschen mit Behinderungen </w:t>
      </w:r>
      <w:r w:rsidR="000E4849">
        <w:rPr>
          <w:rFonts w:ascii="Arial" w:hAnsi="Arial" w:cs="Arial"/>
        </w:rPr>
        <w:t xml:space="preserve">- insbesondere im Hinblick auf die personenzentrierte Neuausrichtung der Eingliederungshilfe - identifiziert und verschiedene Handlungsoptionen </w:t>
      </w:r>
      <w:r w:rsidR="00ED120C">
        <w:rPr>
          <w:rFonts w:ascii="Arial" w:hAnsi="Arial" w:cs="Arial"/>
        </w:rPr>
        <w:t xml:space="preserve">wurden </w:t>
      </w:r>
      <w:r w:rsidR="000E4849">
        <w:rPr>
          <w:rFonts w:ascii="Arial" w:hAnsi="Arial" w:cs="Arial"/>
        </w:rPr>
        <w:t>diskutiert</w:t>
      </w:r>
      <w:r w:rsidR="00ED120C">
        <w:rPr>
          <w:rStyle w:val="Funotenzeichen"/>
          <w:rFonts w:ascii="Arial" w:hAnsi="Arial" w:cs="Arial"/>
        </w:rPr>
        <w:footnoteReference w:id="1"/>
      </w:r>
      <w:r w:rsidR="000E4849">
        <w:rPr>
          <w:rFonts w:ascii="Arial" w:hAnsi="Arial" w:cs="Arial"/>
        </w:rPr>
        <w:t xml:space="preserve">. Diese Diskussionen in der Arbeitsgruppe aufgreifend werden im Folgenden </w:t>
      </w:r>
      <w:r w:rsidR="00ED120C">
        <w:rPr>
          <w:rFonts w:ascii="Arial" w:hAnsi="Arial" w:cs="Arial"/>
        </w:rPr>
        <w:t xml:space="preserve">konkrete Handlungsoptionen zur Einführung einer Unabhängigen Beratung </w:t>
      </w:r>
      <w:r w:rsidR="000C0615">
        <w:rPr>
          <w:rFonts w:ascii="Arial" w:hAnsi="Arial" w:cs="Arial"/>
        </w:rPr>
        <w:t xml:space="preserve">im SGB IX, Teil 1 </w:t>
      </w:r>
      <w:r w:rsidR="00DD0F78">
        <w:rPr>
          <w:rFonts w:ascii="Arial" w:hAnsi="Arial" w:cs="Arial"/>
        </w:rPr>
        <w:t>vorgestellt</w:t>
      </w:r>
      <w:r w:rsidR="00ED120C">
        <w:rPr>
          <w:rFonts w:ascii="Arial" w:hAnsi="Arial" w:cs="Arial"/>
        </w:rPr>
        <w:t>.</w:t>
      </w:r>
    </w:p>
    <w:p w14:paraId="32363F5B" w14:textId="77777777" w:rsidR="00DD0F78" w:rsidRDefault="00DD0F78" w:rsidP="005D24C6">
      <w:pPr>
        <w:spacing w:after="0" w:line="360" w:lineRule="atLeast"/>
        <w:rPr>
          <w:rFonts w:ascii="Arial" w:hAnsi="Arial" w:cs="Arial"/>
        </w:rPr>
      </w:pPr>
    </w:p>
    <w:p w14:paraId="43C20424" w14:textId="77777777" w:rsidR="00B53C4E" w:rsidRPr="00B53C4E" w:rsidRDefault="00B53C4E" w:rsidP="00B53C4E">
      <w:pPr>
        <w:spacing w:after="0" w:line="276" w:lineRule="auto"/>
        <w:jc w:val="both"/>
        <w:rPr>
          <w:rFonts w:ascii="Arial" w:hAnsi="Arial" w:cs="Arial"/>
        </w:rPr>
      </w:pPr>
    </w:p>
    <w:p w14:paraId="0525C25B" w14:textId="77777777" w:rsidR="00A319FD" w:rsidRPr="00E75C4A" w:rsidRDefault="001C7D95" w:rsidP="00E75C4A">
      <w:pPr>
        <w:pStyle w:val="Listenabsatz"/>
        <w:numPr>
          <w:ilvl w:val="0"/>
          <w:numId w:val="6"/>
        </w:numPr>
        <w:spacing w:after="0" w:line="276" w:lineRule="auto"/>
        <w:jc w:val="both"/>
        <w:rPr>
          <w:rFonts w:ascii="Arial" w:hAnsi="Arial" w:cs="Arial"/>
          <w:b/>
        </w:rPr>
      </w:pPr>
      <w:r w:rsidRPr="00E75C4A">
        <w:rPr>
          <w:rFonts w:ascii="Arial" w:hAnsi="Arial" w:cs="Arial"/>
          <w:b/>
        </w:rPr>
        <w:t>Handlungsoptionen</w:t>
      </w:r>
    </w:p>
    <w:p w14:paraId="06CADBF7" w14:textId="3A70BA61" w:rsidR="0077724F" w:rsidRPr="00B53C4E" w:rsidRDefault="0077724F" w:rsidP="00B53C4E">
      <w:pPr>
        <w:pStyle w:val="Listenabsatz"/>
        <w:spacing w:after="0" w:line="276" w:lineRule="auto"/>
        <w:ind w:left="360"/>
        <w:jc w:val="both"/>
        <w:rPr>
          <w:rFonts w:ascii="Arial" w:hAnsi="Arial" w:cs="Arial"/>
          <w:b/>
        </w:rPr>
      </w:pPr>
    </w:p>
    <w:p w14:paraId="31E03256" w14:textId="77777777" w:rsidR="00004D55" w:rsidRDefault="00F67DDE" w:rsidP="00F703C7">
      <w:pPr>
        <w:pStyle w:val="Listenabsatz"/>
        <w:spacing w:after="0" w:line="360" w:lineRule="auto"/>
        <w:ind w:left="0"/>
        <w:jc w:val="both"/>
        <w:rPr>
          <w:rFonts w:ascii="Arial" w:hAnsi="Arial" w:cs="Arial"/>
          <w:b/>
        </w:rPr>
      </w:pPr>
      <w:r w:rsidRPr="00A62648">
        <w:rPr>
          <w:rFonts w:ascii="Arial" w:hAnsi="Arial" w:cs="Arial"/>
          <w:b/>
        </w:rPr>
        <w:t>Begriff der unabhängigen Beratung</w:t>
      </w:r>
    </w:p>
    <w:p w14:paraId="42D0E6A6" w14:textId="4B6711B5" w:rsidR="00F67DDE" w:rsidRDefault="00F67DDE" w:rsidP="005D24C6">
      <w:pPr>
        <w:pStyle w:val="Listenabsatz"/>
        <w:spacing w:after="0" w:line="360" w:lineRule="auto"/>
        <w:ind w:left="0"/>
        <w:rPr>
          <w:rFonts w:ascii="Arial" w:hAnsi="Arial" w:cs="Arial"/>
        </w:rPr>
      </w:pPr>
      <w:r>
        <w:rPr>
          <w:rFonts w:ascii="Arial" w:hAnsi="Arial" w:cs="Arial"/>
        </w:rPr>
        <w:t>U</w:t>
      </w:r>
      <w:r w:rsidRPr="00B53C4E">
        <w:rPr>
          <w:rFonts w:ascii="Arial" w:hAnsi="Arial" w:cs="Arial"/>
        </w:rPr>
        <w:t>nabhängige Beratung</w:t>
      </w:r>
      <w:r>
        <w:rPr>
          <w:rFonts w:ascii="Arial" w:hAnsi="Arial" w:cs="Arial"/>
        </w:rPr>
        <w:t xml:space="preserve"> ist eine </w:t>
      </w:r>
      <w:r w:rsidR="00E974CB" w:rsidRPr="00E974CB">
        <w:rPr>
          <w:rFonts w:ascii="Arial" w:hAnsi="Arial" w:cs="Arial"/>
        </w:rPr>
        <w:t xml:space="preserve">von nichtöffentlichen Stellen durchgeführte </w:t>
      </w:r>
      <w:r w:rsidRPr="00B53C4E">
        <w:rPr>
          <w:rFonts w:ascii="Arial" w:hAnsi="Arial" w:cs="Arial"/>
        </w:rPr>
        <w:t>qualifizierte ergänzend</w:t>
      </w:r>
      <w:r>
        <w:rPr>
          <w:rFonts w:ascii="Arial" w:hAnsi="Arial" w:cs="Arial"/>
        </w:rPr>
        <w:t>e Beratung im Sinne des SGB IX</w:t>
      </w:r>
      <w:r w:rsidR="00E974CB" w:rsidRPr="00E974CB">
        <w:rPr>
          <w:rFonts w:ascii="Arial" w:hAnsi="Arial" w:cs="Arial"/>
        </w:rPr>
        <w:t xml:space="preserve"> für Menschen mit Behinderungen</w:t>
      </w:r>
      <w:r w:rsidR="00A80FE5">
        <w:rPr>
          <w:rFonts w:ascii="Arial" w:hAnsi="Arial" w:cs="Arial"/>
        </w:rPr>
        <w:t xml:space="preserve">. Sie </w:t>
      </w:r>
      <w:r>
        <w:rPr>
          <w:rFonts w:ascii="Arial" w:hAnsi="Arial" w:cs="Arial"/>
        </w:rPr>
        <w:t xml:space="preserve">besteht </w:t>
      </w:r>
      <w:r w:rsidRPr="00B53C4E">
        <w:rPr>
          <w:rFonts w:ascii="Arial" w:hAnsi="Arial" w:cs="Arial"/>
        </w:rPr>
        <w:t>neben der bereits i</w:t>
      </w:r>
      <w:r w:rsidR="007F28A3">
        <w:rPr>
          <w:rFonts w:ascii="Arial" w:hAnsi="Arial" w:cs="Arial"/>
        </w:rPr>
        <w:t xml:space="preserve">n den §§ 14, </w:t>
      </w:r>
      <w:r w:rsidR="008E4F70">
        <w:rPr>
          <w:rFonts w:ascii="Arial" w:hAnsi="Arial" w:cs="Arial"/>
        </w:rPr>
        <w:t>15</w:t>
      </w:r>
      <w:r w:rsidRPr="00B53C4E">
        <w:rPr>
          <w:rFonts w:ascii="Arial" w:hAnsi="Arial" w:cs="Arial"/>
        </w:rPr>
        <w:t xml:space="preserve"> SGB I geregelten Beratungspflicht der Rehabilitationsträger</w:t>
      </w:r>
      <w:r w:rsidR="00A80FE5">
        <w:rPr>
          <w:rFonts w:ascii="Arial" w:hAnsi="Arial" w:cs="Arial"/>
        </w:rPr>
        <w:t xml:space="preserve"> </w:t>
      </w:r>
      <w:r w:rsidR="00A42C94">
        <w:rPr>
          <w:rFonts w:ascii="Arial" w:hAnsi="Arial" w:cs="Arial"/>
        </w:rPr>
        <w:t xml:space="preserve">sowie weiteren </w:t>
      </w:r>
      <w:r w:rsidR="00F4706D">
        <w:rPr>
          <w:rFonts w:ascii="Arial" w:hAnsi="Arial" w:cs="Arial"/>
        </w:rPr>
        <w:t xml:space="preserve">sozialrechtlicher </w:t>
      </w:r>
      <w:r w:rsidR="00A42C94">
        <w:rPr>
          <w:rFonts w:ascii="Arial" w:hAnsi="Arial" w:cs="Arial"/>
        </w:rPr>
        <w:t xml:space="preserve">Regelungen zur Beratung </w:t>
      </w:r>
      <w:r w:rsidR="008E4F70">
        <w:rPr>
          <w:rFonts w:ascii="Arial" w:hAnsi="Arial" w:cs="Arial"/>
        </w:rPr>
        <w:t xml:space="preserve">(z.B. </w:t>
      </w:r>
      <w:r w:rsidR="00733CBB">
        <w:rPr>
          <w:rFonts w:ascii="Arial" w:hAnsi="Arial" w:cs="Arial"/>
        </w:rPr>
        <w:t>Gem</w:t>
      </w:r>
      <w:r w:rsidR="007F28A3">
        <w:rPr>
          <w:rFonts w:ascii="Arial" w:hAnsi="Arial" w:cs="Arial"/>
        </w:rPr>
        <w:t xml:space="preserve">einsame Servicestellen in §§ 22, </w:t>
      </w:r>
      <w:r w:rsidR="00733CBB">
        <w:rPr>
          <w:rFonts w:ascii="Arial" w:hAnsi="Arial" w:cs="Arial"/>
        </w:rPr>
        <w:t xml:space="preserve">23 SGB IX, Landesärzte in § 62 SGB IX, </w:t>
      </w:r>
      <w:r w:rsidR="00733CBB" w:rsidRPr="00733CBB">
        <w:rPr>
          <w:rFonts w:ascii="Arial" w:hAnsi="Arial" w:cs="Arial"/>
        </w:rPr>
        <w:t>Beratung und Unterstützung, Aktivierung</w:t>
      </w:r>
      <w:r w:rsidR="00733CBB">
        <w:rPr>
          <w:rFonts w:ascii="Arial" w:hAnsi="Arial" w:cs="Arial"/>
        </w:rPr>
        <w:t xml:space="preserve"> nach 11 SGB XII, Pflegeberatung in § 7 SGB XI) </w:t>
      </w:r>
      <w:r w:rsidR="00A80FE5">
        <w:rPr>
          <w:rFonts w:ascii="Arial" w:hAnsi="Arial" w:cs="Arial"/>
        </w:rPr>
        <w:t>und anderen allgemeinen Beratungs- und Informationsangeboten</w:t>
      </w:r>
      <w:r>
        <w:rPr>
          <w:rFonts w:ascii="Arial" w:hAnsi="Arial" w:cs="Arial"/>
        </w:rPr>
        <w:t>.</w:t>
      </w:r>
      <w:r w:rsidRPr="00B53C4E">
        <w:rPr>
          <w:rFonts w:ascii="Arial" w:hAnsi="Arial" w:cs="Arial"/>
        </w:rPr>
        <w:t xml:space="preserve"> </w:t>
      </w:r>
      <w:r w:rsidR="00A80FE5" w:rsidRPr="00B53C4E">
        <w:rPr>
          <w:rFonts w:ascii="Arial" w:hAnsi="Arial" w:cs="Arial"/>
        </w:rPr>
        <w:t xml:space="preserve">Die </w:t>
      </w:r>
      <w:r w:rsidR="00A80FE5">
        <w:rPr>
          <w:rFonts w:ascii="Arial" w:hAnsi="Arial" w:cs="Arial"/>
        </w:rPr>
        <w:t>unabhängige</w:t>
      </w:r>
      <w:r w:rsidR="00A80FE5" w:rsidRPr="00B53C4E">
        <w:rPr>
          <w:rFonts w:ascii="Arial" w:hAnsi="Arial" w:cs="Arial"/>
        </w:rPr>
        <w:t xml:space="preserve"> Beratung der Leistungsberechtigten </w:t>
      </w:r>
      <w:r w:rsidR="007F28A3">
        <w:rPr>
          <w:rFonts w:ascii="Arial" w:hAnsi="Arial" w:cs="Arial"/>
        </w:rPr>
        <w:t>betrifft</w:t>
      </w:r>
      <w:r w:rsidR="00A80FE5" w:rsidRPr="00B53C4E">
        <w:rPr>
          <w:rFonts w:ascii="Arial" w:hAnsi="Arial" w:cs="Arial"/>
        </w:rPr>
        <w:t xml:space="preserve"> </w:t>
      </w:r>
      <w:r w:rsidR="00A80FE5">
        <w:rPr>
          <w:rFonts w:ascii="Arial" w:hAnsi="Arial" w:cs="Arial"/>
        </w:rPr>
        <w:t xml:space="preserve">die </w:t>
      </w:r>
      <w:r w:rsidR="00A80FE5" w:rsidRPr="00B53C4E">
        <w:rPr>
          <w:rFonts w:ascii="Arial" w:hAnsi="Arial" w:cs="Arial"/>
        </w:rPr>
        <w:t xml:space="preserve">Rechte und Pflichten </w:t>
      </w:r>
      <w:r w:rsidR="00A80FE5">
        <w:rPr>
          <w:rFonts w:ascii="Arial" w:hAnsi="Arial" w:cs="Arial"/>
        </w:rPr>
        <w:t xml:space="preserve">der Leistungsberechtigten </w:t>
      </w:r>
      <w:r w:rsidR="00A80FE5" w:rsidRPr="00B53C4E">
        <w:rPr>
          <w:rFonts w:ascii="Arial" w:hAnsi="Arial" w:cs="Arial"/>
        </w:rPr>
        <w:t>bei der Antragstellung, Bedarfsermittlung und Teilhabeplanung.</w:t>
      </w:r>
      <w:r w:rsidR="00A80FE5">
        <w:rPr>
          <w:rFonts w:ascii="Arial" w:hAnsi="Arial" w:cs="Arial"/>
        </w:rPr>
        <w:t xml:space="preserve"> </w:t>
      </w:r>
      <w:r w:rsidR="00F4706D">
        <w:rPr>
          <w:rFonts w:ascii="Arial" w:hAnsi="Arial" w:cs="Arial"/>
        </w:rPr>
        <w:t>Die beratende Stelle ist nur dem Leistungsberechtigten gegenüber verpflichtet</w:t>
      </w:r>
      <w:r w:rsidR="00280BC0">
        <w:rPr>
          <w:rFonts w:ascii="Arial" w:hAnsi="Arial" w:cs="Arial"/>
        </w:rPr>
        <w:t>.</w:t>
      </w:r>
      <w:r w:rsidR="00F4706D">
        <w:rPr>
          <w:rFonts w:ascii="Arial" w:hAnsi="Arial" w:cs="Arial"/>
        </w:rPr>
        <w:t xml:space="preserve"> </w:t>
      </w:r>
      <w:r>
        <w:rPr>
          <w:rFonts w:ascii="Arial" w:hAnsi="Arial" w:cs="Arial"/>
        </w:rPr>
        <w:t xml:space="preserve">Sie soll unabhängig von Leistungsträgern und Leistungserbringern erfolgen. Unter Berücksichtigung der Tatsache, dass eine von jeglichen Interessen freie Beratung nicht möglich ist, soll </w:t>
      </w:r>
      <w:r w:rsidR="007F28A3" w:rsidRPr="00B53C4E">
        <w:rPr>
          <w:rFonts w:ascii="Arial" w:hAnsi="Arial" w:cs="Arial"/>
        </w:rPr>
        <w:t>Interessenskonflikten</w:t>
      </w:r>
      <w:r w:rsidR="007F28A3">
        <w:rPr>
          <w:rFonts w:ascii="Arial" w:hAnsi="Arial" w:cs="Arial"/>
        </w:rPr>
        <w:t xml:space="preserve"> </w:t>
      </w:r>
      <w:r>
        <w:rPr>
          <w:rFonts w:ascii="Arial" w:hAnsi="Arial" w:cs="Arial"/>
        </w:rPr>
        <w:t>d</w:t>
      </w:r>
      <w:r w:rsidRPr="00B53C4E">
        <w:rPr>
          <w:rFonts w:ascii="Arial" w:hAnsi="Arial" w:cs="Arial"/>
        </w:rPr>
        <w:t>urch geeignete Offenlegung möglicher finanzieller und organisatorischer Abhängigkeiten der beratenden Institutionen entgegen</w:t>
      </w:r>
      <w:r>
        <w:rPr>
          <w:rFonts w:ascii="Arial" w:hAnsi="Arial" w:cs="Arial"/>
        </w:rPr>
        <w:t>gewirkt werden</w:t>
      </w:r>
      <w:r w:rsidRPr="00B53C4E">
        <w:rPr>
          <w:rFonts w:ascii="Arial" w:hAnsi="Arial" w:cs="Arial"/>
        </w:rPr>
        <w:t>.</w:t>
      </w:r>
      <w:r w:rsidR="007F28A3">
        <w:rPr>
          <w:rFonts w:ascii="Arial" w:hAnsi="Arial" w:cs="Arial"/>
        </w:rPr>
        <w:t xml:space="preserve"> </w:t>
      </w:r>
      <w:r w:rsidR="00E974CB" w:rsidRPr="00E974CB">
        <w:rPr>
          <w:rFonts w:ascii="Arial" w:hAnsi="Arial" w:cs="Arial"/>
        </w:rPr>
        <w:t>Durch die personelle, finanzielle, fachliche und verfahrensrechtliche Unabhängigkeit von den gesetzlichen Leistungsträgern wird die Selbstbestimmung und Partizipation im Sinne der UN-BRK unterstützt („Augenhöhe“).</w:t>
      </w:r>
      <w:r w:rsidR="007F28A3" w:rsidRPr="000C0615">
        <w:rPr>
          <w:rFonts w:ascii="Arial" w:hAnsi="Arial" w:cs="Arial"/>
        </w:rPr>
        <w:t>D</w:t>
      </w:r>
      <w:r w:rsidR="009A2A9D" w:rsidRPr="000C0615">
        <w:rPr>
          <w:rFonts w:ascii="Arial" w:hAnsi="Arial" w:cs="Arial"/>
        </w:rPr>
        <w:t>ie</w:t>
      </w:r>
      <w:r w:rsidR="007F28A3" w:rsidRPr="000C0615">
        <w:rPr>
          <w:rFonts w:ascii="Arial" w:hAnsi="Arial" w:cs="Arial"/>
        </w:rPr>
        <w:t xml:space="preserve"> Beratung </w:t>
      </w:r>
      <w:r w:rsidR="000C0615">
        <w:rPr>
          <w:rFonts w:ascii="Arial" w:hAnsi="Arial" w:cs="Arial"/>
        </w:rPr>
        <w:t>von Menschen mit Behinderungen für</w:t>
      </w:r>
      <w:r w:rsidR="007F28A3" w:rsidRPr="000C0615">
        <w:rPr>
          <w:rFonts w:ascii="Arial" w:hAnsi="Arial" w:cs="Arial"/>
        </w:rPr>
        <w:t xml:space="preserve"> Menschen mit Behinderungen </w:t>
      </w:r>
      <w:r w:rsidR="000C0615">
        <w:rPr>
          <w:rFonts w:ascii="Arial" w:hAnsi="Arial" w:cs="Arial"/>
        </w:rPr>
        <w:t>findet bei der unabhängigen Beratung Berücksichtigung.</w:t>
      </w:r>
    </w:p>
    <w:p w14:paraId="75A67468" w14:textId="77777777" w:rsidR="00E974CB" w:rsidRDefault="00E974CB" w:rsidP="005D24C6">
      <w:pPr>
        <w:pStyle w:val="Listenabsatz"/>
        <w:spacing w:after="0" w:line="360" w:lineRule="auto"/>
        <w:ind w:left="0"/>
        <w:rPr>
          <w:rFonts w:ascii="Arial" w:hAnsi="Arial" w:cs="Arial"/>
        </w:rPr>
      </w:pPr>
    </w:p>
    <w:p w14:paraId="5AFEE792" w14:textId="77777777" w:rsidR="00D702FB" w:rsidRPr="007F28A3" w:rsidRDefault="00D702FB" w:rsidP="00F67DDE">
      <w:pPr>
        <w:pStyle w:val="Listenabsatz"/>
        <w:spacing w:after="0" w:line="360" w:lineRule="auto"/>
        <w:ind w:left="0"/>
        <w:jc w:val="both"/>
        <w:rPr>
          <w:rFonts w:ascii="Arial" w:hAnsi="Arial" w:cs="Arial"/>
          <w:i/>
        </w:rPr>
      </w:pPr>
    </w:p>
    <w:p w14:paraId="0006A702" w14:textId="421DF12F" w:rsidR="009E6B82" w:rsidRDefault="001C2407" w:rsidP="007F28A3">
      <w:pPr>
        <w:pStyle w:val="Listenabsatz"/>
        <w:spacing w:after="0" w:line="360" w:lineRule="auto"/>
        <w:ind w:left="0"/>
        <w:jc w:val="both"/>
        <w:rPr>
          <w:rFonts w:ascii="Arial" w:hAnsi="Arial" w:cs="Arial"/>
        </w:rPr>
      </w:pPr>
      <w:r>
        <w:rPr>
          <w:rFonts w:ascii="Arial" w:hAnsi="Arial" w:cs="Arial"/>
        </w:rPr>
        <w:t>Im</w:t>
      </w:r>
      <w:r w:rsidR="00004D55">
        <w:rPr>
          <w:rFonts w:ascii="Arial" w:hAnsi="Arial" w:cs="Arial"/>
        </w:rPr>
        <w:t xml:space="preserve"> </w:t>
      </w:r>
      <w:r>
        <w:rPr>
          <w:rFonts w:ascii="Arial" w:hAnsi="Arial" w:cs="Arial"/>
        </w:rPr>
        <w:t>Folgenden</w:t>
      </w:r>
      <w:r w:rsidR="00004D55">
        <w:rPr>
          <w:rFonts w:ascii="Arial" w:hAnsi="Arial" w:cs="Arial"/>
        </w:rPr>
        <w:t xml:space="preserve"> werden im Wesentlichen zwei Modelle (jeweils in Varianten) vorgestellt, von denen das eine auf der individuellen Seite der Ratsuchenden, das andere auf der Seite der Beratungsangebote ansetzt.</w:t>
      </w:r>
    </w:p>
    <w:p w14:paraId="11BA7523" w14:textId="77777777" w:rsidR="007F28A3" w:rsidRDefault="007F28A3" w:rsidP="007F28A3">
      <w:pPr>
        <w:pStyle w:val="Listenabsatz"/>
        <w:spacing w:after="0" w:line="360" w:lineRule="auto"/>
        <w:ind w:left="0"/>
        <w:jc w:val="both"/>
        <w:rPr>
          <w:rFonts w:ascii="Arial" w:hAnsi="Arial" w:cs="Arial"/>
          <w:b/>
        </w:rPr>
      </w:pPr>
    </w:p>
    <w:p w14:paraId="3B19A3EC" w14:textId="77777777" w:rsidR="006425EC" w:rsidRDefault="006425EC" w:rsidP="007F28A3">
      <w:pPr>
        <w:pStyle w:val="Listenabsatz"/>
        <w:spacing w:after="0" w:line="360" w:lineRule="auto"/>
        <w:ind w:left="0"/>
        <w:jc w:val="both"/>
        <w:rPr>
          <w:rFonts w:ascii="Arial" w:hAnsi="Arial" w:cs="Arial"/>
          <w:b/>
        </w:rPr>
      </w:pPr>
    </w:p>
    <w:p w14:paraId="00F2B1E0" w14:textId="417FBDE4" w:rsidR="00004D55" w:rsidRPr="00004D55" w:rsidRDefault="00004D55" w:rsidP="00004D55">
      <w:pPr>
        <w:numPr>
          <w:ilvl w:val="1"/>
          <w:numId w:val="6"/>
        </w:numPr>
        <w:spacing w:after="0" w:line="360" w:lineRule="auto"/>
        <w:ind w:left="426" w:hanging="426"/>
        <w:contextualSpacing/>
        <w:jc w:val="both"/>
        <w:rPr>
          <w:rFonts w:ascii="Arial" w:hAnsi="Arial" w:cs="Arial"/>
          <w:b/>
        </w:rPr>
      </w:pPr>
      <w:r w:rsidRPr="00004D55">
        <w:rPr>
          <w:rFonts w:ascii="Arial" w:hAnsi="Arial" w:cs="Arial"/>
          <w:b/>
        </w:rPr>
        <w:t>Einführung eines individuellen Rechtsanspruchs auf unabhängige</w:t>
      </w:r>
      <w:r w:rsidR="007F28A3">
        <w:rPr>
          <w:rFonts w:ascii="Arial" w:hAnsi="Arial" w:cs="Arial"/>
          <w:b/>
        </w:rPr>
        <w:t xml:space="preserve"> </w:t>
      </w:r>
      <w:r w:rsidRPr="00004D55">
        <w:rPr>
          <w:rFonts w:ascii="Arial" w:hAnsi="Arial" w:cs="Arial"/>
          <w:b/>
        </w:rPr>
        <w:t>Beratung für Menschen mit Behinderung bzw. drohender Behinderung</w:t>
      </w:r>
    </w:p>
    <w:p w14:paraId="799E8F3A" w14:textId="77777777" w:rsidR="00004D55" w:rsidRDefault="00004D55" w:rsidP="00004D55">
      <w:pPr>
        <w:spacing w:after="0" w:line="360" w:lineRule="auto"/>
        <w:jc w:val="both"/>
        <w:rPr>
          <w:rFonts w:ascii="Arial" w:hAnsi="Arial" w:cs="Arial"/>
          <w:b/>
        </w:rPr>
      </w:pPr>
    </w:p>
    <w:p w14:paraId="1A419879" w14:textId="77777777" w:rsidR="00F67DDE" w:rsidRPr="00FE0D00" w:rsidRDefault="00F67DDE" w:rsidP="0085187F">
      <w:pPr>
        <w:pStyle w:val="Listenabsatz"/>
        <w:numPr>
          <w:ilvl w:val="0"/>
          <w:numId w:val="23"/>
        </w:numPr>
        <w:spacing w:after="0" w:line="360" w:lineRule="auto"/>
        <w:jc w:val="both"/>
        <w:rPr>
          <w:rFonts w:ascii="Arial" w:hAnsi="Arial" w:cs="Arial"/>
          <w:b/>
        </w:rPr>
      </w:pPr>
      <w:r w:rsidRPr="00FE0D00">
        <w:rPr>
          <w:rFonts w:ascii="Arial" w:hAnsi="Arial" w:cs="Arial"/>
          <w:b/>
        </w:rPr>
        <w:t>Personenkreis (Rechtsanspruch)</w:t>
      </w:r>
    </w:p>
    <w:p w14:paraId="61831BE5" w14:textId="32DB5F7C" w:rsidR="009E6B82" w:rsidRDefault="00F67DDE" w:rsidP="00F67DDE">
      <w:pPr>
        <w:spacing w:after="0" w:line="360" w:lineRule="auto"/>
        <w:jc w:val="both"/>
        <w:rPr>
          <w:rFonts w:ascii="Arial" w:hAnsi="Arial" w:cs="Arial"/>
        </w:rPr>
      </w:pPr>
      <w:r w:rsidRPr="00766162">
        <w:rPr>
          <w:rFonts w:ascii="Arial" w:hAnsi="Arial" w:cs="Arial"/>
        </w:rPr>
        <w:t xml:space="preserve">Einen Rechtsanspruch auf </w:t>
      </w:r>
      <w:r>
        <w:rPr>
          <w:rFonts w:ascii="Arial" w:hAnsi="Arial" w:cs="Arial"/>
        </w:rPr>
        <w:t>unabhängige</w:t>
      </w:r>
      <w:r w:rsidRPr="00766162">
        <w:rPr>
          <w:rFonts w:ascii="Arial" w:hAnsi="Arial" w:cs="Arial"/>
        </w:rPr>
        <w:t xml:space="preserve"> Beratung </w:t>
      </w:r>
      <w:r w:rsidR="009E6B82">
        <w:rPr>
          <w:rFonts w:ascii="Arial" w:hAnsi="Arial" w:cs="Arial"/>
        </w:rPr>
        <w:t>erhalten</w:t>
      </w:r>
      <w:r w:rsidR="009E6B82" w:rsidRPr="00766162">
        <w:rPr>
          <w:rFonts w:ascii="Arial" w:hAnsi="Arial" w:cs="Arial"/>
        </w:rPr>
        <w:t xml:space="preserve"> </w:t>
      </w:r>
      <w:r w:rsidRPr="00766162">
        <w:rPr>
          <w:rFonts w:ascii="Arial" w:hAnsi="Arial" w:cs="Arial"/>
        </w:rPr>
        <w:t xml:space="preserve">Leistungsberechtigte </w:t>
      </w:r>
      <w:r>
        <w:rPr>
          <w:rFonts w:ascii="Arial" w:hAnsi="Arial" w:cs="Arial"/>
        </w:rPr>
        <w:t xml:space="preserve">einschließlich </w:t>
      </w:r>
      <w:r w:rsidRPr="00766162">
        <w:rPr>
          <w:rFonts w:ascii="Arial" w:hAnsi="Arial" w:cs="Arial"/>
        </w:rPr>
        <w:t>ihre</w:t>
      </w:r>
      <w:r>
        <w:rPr>
          <w:rFonts w:ascii="Arial" w:hAnsi="Arial" w:cs="Arial"/>
        </w:rPr>
        <w:t>r</w:t>
      </w:r>
      <w:r w:rsidRPr="00766162">
        <w:rPr>
          <w:rFonts w:ascii="Arial" w:hAnsi="Arial" w:cs="Arial"/>
        </w:rPr>
        <w:t xml:space="preserve"> Personensorgeberechtigen neben dem Anspruch auf Beratung durch die Rehabilitationsträger, wenn Leistungen </w:t>
      </w:r>
    </w:p>
    <w:p w14:paraId="7DD201B0" w14:textId="77777777" w:rsidR="009E6B82" w:rsidRDefault="00F67DDE" w:rsidP="005D24C6">
      <w:pPr>
        <w:pStyle w:val="Listenabsatz"/>
        <w:numPr>
          <w:ilvl w:val="0"/>
          <w:numId w:val="20"/>
        </w:numPr>
        <w:spacing w:after="0" w:line="360" w:lineRule="auto"/>
        <w:jc w:val="both"/>
        <w:rPr>
          <w:rFonts w:ascii="Arial" w:hAnsi="Arial" w:cs="Arial"/>
        </w:rPr>
      </w:pPr>
      <w:r w:rsidRPr="00721835">
        <w:rPr>
          <w:rFonts w:ascii="Arial" w:hAnsi="Arial" w:cs="Arial"/>
        </w:rPr>
        <w:t xml:space="preserve">verschiedener Leistungsgruppen oder </w:t>
      </w:r>
    </w:p>
    <w:p w14:paraId="7C97C155" w14:textId="77777777" w:rsidR="00F67DDE" w:rsidRPr="00721835" w:rsidRDefault="00F67DDE" w:rsidP="005D24C6">
      <w:pPr>
        <w:pStyle w:val="Listenabsatz"/>
        <w:numPr>
          <w:ilvl w:val="0"/>
          <w:numId w:val="20"/>
        </w:numPr>
        <w:spacing w:after="0" w:line="360" w:lineRule="auto"/>
        <w:jc w:val="both"/>
        <w:rPr>
          <w:rFonts w:ascii="Arial" w:hAnsi="Arial" w:cs="Arial"/>
        </w:rPr>
      </w:pPr>
      <w:r w:rsidRPr="00721835">
        <w:rPr>
          <w:rFonts w:ascii="Arial" w:hAnsi="Arial" w:cs="Arial"/>
        </w:rPr>
        <w:t xml:space="preserve">mehrerer Rehabilitationsträger erforderlich </w:t>
      </w:r>
      <w:proofErr w:type="gramStart"/>
      <w:r w:rsidRPr="00721835">
        <w:rPr>
          <w:rFonts w:ascii="Arial" w:hAnsi="Arial" w:cs="Arial"/>
        </w:rPr>
        <w:t>sind</w:t>
      </w:r>
      <w:proofErr w:type="gramEnd"/>
      <w:r w:rsidR="004D1F3F" w:rsidRPr="00721835">
        <w:rPr>
          <w:rFonts w:ascii="Arial" w:hAnsi="Arial" w:cs="Arial"/>
        </w:rPr>
        <w:t>.</w:t>
      </w:r>
      <w:r w:rsidRPr="00721835">
        <w:rPr>
          <w:rFonts w:ascii="Arial" w:hAnsi="Arial" w:cs="Arial"/>
        </w:rPr>
        <w:t xml:space="preserve"> </w:t>
      </w:r>
    </w:p>
    <w:p w14:paraId="0C8EE26C" w14:textId="77777777" w:rsidR="009E6B82" w:rsidRDefault="009E6B82" w:rsidP="009E6B82">
      <w:pPr>
        <w:spacing w:after="0" w:line="360" w:lineRule="auto"/>
        <w:jc w:val="both"/>
        <w:rPr>
          <w:rFonts w:ascii="Arial" w:hAnsi="Arial" w:cs="Arial"/>
          <w:b/>
        </w:rPr>
      </w:pPr>
    </w:p>
    <w:p w14:paraId="60910BD8" w14:textId="77777777" w:rsidR="009E6B82" w:rsidRPr="0085187F" w:rsidRDefault="009E6B82" w:rsidP="0085187F">
      <w:pPr>
        <w:pStyle w:val="Listenabsatz"/>
        <w:numPr>
          <w:ilvl w:val="0"/>
          <w:numId w:val="23"/>
        </w:numPr>
        <w:spacing w:after="0" w:line="360" w:lineRule="auto"/>
        <w:jc w:val="both"/>
        <w:rPr>
          <w:rFonts w:ascii="Arial" w:hAnsi="Arial" w:cs="Arial"/>
          <w:b/>
        </w:rPr>
      </w:pPr>
      <w:r w:rsidRPr="0085187F">
        <w:rPr>
          <w:rFonts w:ascii="Arial" w:hAnsi="Arial" w:cs="Arial"/>
          <w:b/>
        </w:rPr>
        <w:t>Zeitpunkt der Beratung</w:t>
      </w:r>
    </w:p>
    <w:p w14:paraId="378049AB" w14:textId="3DD83E9F" w:rsidR="009E6B82" w:rsidRPr="007F28A3" w:rsidRDefault="009E6B82" w:rsidP="00721835">
      <w:pPr>
        <w:spacing w:after="0" w:line="360" w:lineRule="auto"/>
        <w:rPr>
          <w:rFonts w:ascii="Arial" w:hAnsi="Arial" w:cs="Arial"/>
          <w:color w:val="000000" w:themeColor="text1"/>
        </w:rPr>
      </w:pPr>
      <w:r>
        <w:rPr>
          <w:rFonts w:ascii="Arial" w:hAnsi="Arial" w:cs="Arial"/>
        </w:rPr>
        <w:t>Die Beratungsleistung steht im zeitlichen Zusammenhang mit der Antragstellung, Bedarfsfeststellung und Teilhabeplanung unter Berücksichtigung der spezifischen</w:t>
      </w:r>
      <w:r w:rsidRPr="00167CE5">
        <w:rPr>
          <w:rFonts w:ascii="Arial" w:hAnsi="Arial" w:cs="Arial"/>
        </w:rPr>
        <w:t xml:space="preserve"> </w:t>
      </w:r>
      <w:r>
        <w:rPr>
          <w:rFonts w:ascii="Arial" w:hAnsi="Arial" w:cs="Arial"/>
        </w:rPr>
        <w:t xml:space="preserve">Lebenssituationen im Sinne der </w:t>
      </w:r>
      <w:r w:rsidR="007F28A3" w:rsidRPr="007F28A3">
        <w:rPr>
          <w:rStyle w:val="st1"/>
          <w:rFonts w:ascii="Arial" w:hAnsi="Arial" w:cs="Arial"/>
          <w:color w:val="000000" w:themeColor="text1"/>
        </w:rPr>
        <w:t xml:space="preserve">International </w:t>
      </w:r>
      <w:proofErr w:type="spellStart"/>
      <w:r w:rsidR="007F28A3" w:rsidRPr="007F28A3">
        <w:rPr>
          <w:rStyle w:val="st1"/>
          <w:rFonts w:ascii="Arial" w:hAnsi="Arial" w:cs="Arial"/>
          <w:color w:val="000000" w:themeColor="text1"/>
        </w:rPr>
        <w:t>Classification</w:t>
      </w:r>
      <w:proofErr w:type="spellEnd"/>
      <w:r w:rsidR="007F28A3" w:rsidRPr="007F28A3">
        <w:rPr>
          <w:rStyle w:val="st1"/>
          <w:rFonts w:ascii="Arial" w:hAnsi="Arial" w:cs="Arial"/>
          <w:color w:val="000000" w:themeColor="text1"/>
        </w:rPr>
        <w:t xml:space="preserve"> </w:t>
      </w:r>
      <w:proofErr w:type="spellStart"/>
      <w:r w:rsidR="007F28A3" w:rsidRPr="007F28A3">
        <w:rPr>
          <w:rStyle w:val="st1"/>
          <w:rFonts w:ascii="Arial" w:hAnsi="Arial" w:cs="Arial"/>
          <w:color w:val="000000" w:themeColor="text1"/>
        </w:rPr>
        <w:t>of</w:t>
      </w:r>
      <w:proofErr w:type="spellEnd"/>
      <w:r w:rsidR="007F28A3" w:rsidRPr="007F28A3">
        <w:rPr>
          <w:rStyle w:val="st1"/>
          <w:rFonts w:ascii="Arial" w:hAnsi="Arial" w:cs="Arial"/>
          <w:color w:val="000000" w:themeColor="text1"/>
        </w:rPr>
        <w:t xml:space="preserve"> </w:t>
      </w:r>
      <w:proofErr w:type="spellStart"/>
      <w:r w:rsidR="007F28A3" w:rsidRPr="007F28A3">
        <w:rPr>
          <w:rStyle w:val="st1"/>
          <w:rFonts w:ascii="Arial" w:hAnsi="Arial" w:cs="Arial"/>
          <w:color w:val="000000" w:themeColor="text1"/>
        </w:rPr>
        <w:t>Functioning</w:t>
      </w:r>
      <w:proofErr w:type="spellEnd"/>
      <w:r w:rsidR="007F28A3" w:rsidRPr="007F28A3">
        <w:rPr>
          <w:rStyle w:val="st1"/>
          <w:rFonts w:ascii="Arial" w:hAnsi="Arial" w:cs="Arial"/>
          <w:color w:val="000000" w:themeColor="text1"/>
        </w:rPr>
        <w:t xml:space="preserve">, </w:t>
      </w:r>
      <w:proofErr w:type="spellStart"/>
      <w:r w:rsidR="007F28A3" w:rsidRPr="007F28A3">
        <w:rPr>
          <w:rStyle w:val="st1"/>
          <w:rFonts w:ascii="Arial" w:hAnsi="Arial" w:cs="Arial"/>
          <w:color w:val="000000" w:themeColor="text1"/>
        </w:rPr>
        <w:t>Disability</w:t>
      </w:r>
      <w:proofErr w:type="spellEnd"/>
      <w:r w:rsidR="007F28A3" w:rsidRPr="007F28A3">
        <w:rPr>
          <w:rStyle w:val="st1"/>
          <w:rFonts w:ascii="Arial" w:hAnsi="Arial" w:cs="Arial"/>
          <w:color w:val="000000" w:themeColor="text1"/>
        </w:rPr>
        <w:t xml:space="preserve"> </w:t>
      </w:r>
      <w:proofErr w:type="spellStart"/>
      <w:r w:rsidR="007F28A3" w:rsidRPr="007F28A3">
        <w:rPr>
          <w:rStyle w:val="st1"/>
          <w:rFonts w:ascii="Arial" w:hAnsi="Arial" w:cs="Arial"/>
          <w:color w:val="000000" w:themeColor="text1"/>
        </w:rPr>
        <w:t>and</w:t>
      </w:r>
      <w:proofErr w:type="spellEnd"/>
      <w:r w:rsidR="007F28A3" w:rsidRPr="007F28A3">
        <w:rPr>
          <w:rStyle w:val="st1"/>
          <w:rFonts w:ascii="Arial" w:hAnsi="Arial" w:cs="Arial"/>
          <w:color w:val="000000" w:themeColor="text1"/>
        </w:rPr>
        <w:t xml:space="preserve"> </w:t>
      </w:r>
      <w:proofErr w:type="spellStart"/>
      <w:r w:rsidR="007F28A3" w:rsidRPr="007F28A3">
        <w:rPr>
          <w:rStyle w:val="st1"/>
          <w:rFonts w:ascii="Arial" w:hAnsi="Arial" w:cs="Arial"/>
          <w:color w:val="000000" w:themeColor="text1"/>
        </w:rPr>
        <w:t>Health</w:t>
      </w:r>
      <w:proofErr w:type="spellEnd"/>
      <w:r w:rsidR="007F28A3" w:rsidRPr="007F28A3">
        <w:rPr>
          <w:rStyle w:val="st1"/>
          <w:rFonts w:ascii="Arial" w:hAnsi="Arial" w:cs="Arial"/>
          <w:color w:val="000000" w:themeColor="text1"/>
        </w:rPr>
        <w:t xml:space="preserve"> </w:t>
      </w:r>
      <w:r w:rsidR="007F28A3">
        <w:rPr>
          <w:rStyle w:val="st1"/>
          <w:rFonts w:ascii="Arial" w:hAnsi="Arial" w:cs="Arial"/>
          <w:color w:val="000000" w:themeColor="text1"/>
        </w:rPr>
        <w:t>(</w:t>
      </w:r>
      <w:r w:rsidRPr="007F28A3">
        <w:rPr>
          <w:rFonts w:ascii="Arial" w:hAnsi="Arial" w:cs="Arial"/>
          <w:color w:val="000000" w:themeColor="text1"/>
        </w:rPr>
        <w:t>ICF</w:t>
      </w:r>
      <w:r w:rsidR="007F28A3">
        <w:rPr>
          <w:rFonts w:ascii="Arial" w:hAnsi="Arial" w:cs="Arial"/>
          <w:color w:val="000000" w:themeColor="text1"/>
        </w:rPr>
        <w:t>)</w:t>
      </w:r>
      <w:r w:rsidRPr="007F28A3">
        <w:rPr>
          <w:rFonts w:ascii="Arial" w:hAnsi="Arial" w:cs="Arial"/>
          <w:color w:val="000000" w:themeColor="text1"/>
        </w:rPr>
        <w:t>.</w:t>
      </w:r>
    </w:p>
    <w:p w14:paraId="6AA9A41D" w14:textId="77777777" w:rsidR="009E6B82" w:rsidRDefault="009E6B82" w:rsidP="009E6B82">
      <w:pPr>
        <w:spacing w:after="0" w:line="360" w:lineRule="auto"/>
        <w:jc w:val="both"/>
        <w:rPr>
          <w:rFonts w:ascii="Arial" w:hAnsi="Arial" w:cs="Arial"/>
        </w:rPr>
      </w:pPr>
    </w:p>
    <w:p w14:paraId="0909C9D3" w14:textId="77777777" w:rsidR="009E6B82" w:rsidRPr="0085187F" w:rsidRDefault="009E6B82" w:rsidP="0085187F">
      <w:pPr>
        <w:pStyle w:val="Listenabsatz"/>
        <w:numPr>
          <w:ilvl w:val="0"/>
          <w:numId w:val="23"/>
        </w:numPr>
        <w:spacing w:after="0" w:line="360" w:lineRule="auto"/>
        <w:jc w:val="both"/>
        <w:rPr>
          <w:rFonts w:ascii="Arial" w:hAnsi="Arial" w:cs="Arial"/>
          <w:b/>
        </w:rPr>
      </w:pPr>
      <w:r w:rsidRPr="0085187F">
        <w:rPr>
          <w:rFonts w:ascii="Arial" w:hAnsi="Arial" w:cs="Arial"/>
          <w:b/>
        </w:rPr>
        <w:t>Zertifizierung der beratenden Stelle</w:t>
      </w:r>
    </w:p>
    <w:p w14:paraId="57905C99" w14:textId="65BA1733" w:rsidR="009E6B82" w:rsidRDefault="009E6B82" w:rsidP="00721835">
      <w:pPr>
        <w:spacing w:after="0" w:line="360" w:lineRule="auto"/>
        <w:rPr>
          <w:rFonts w:ascii="Arial" w:hAnsi="Arial" w:cs="Arial"/>
        </w:rPr>
      </w:pPr>
      <w:r>
        <w:rPr>
          <w:rFonts w:ascii="Arial" w:hAnsi="Arial" w:cs="Arial"/>
        </w:rPr>
        <w:t xml:space="preserve">Es soll ein </w:t>
      </w:r>
      <w:r w:rsidR="00316EC3">
        <w:rPr>
          <w:rFonts w:ascii="Arial" w:hAnsi="Arial" w:cs="Arial"/>
        </w:rPr>
        <w:t>Zertifizierungs</w:t>
      </w:r>
      <w:r>
        <w:rPr>
          <w:rFonts w:ascii="Arial" w:hAnsi="Arial" w:cs="Arial"/>
        </w:rPr>
        <w:t xml:space="preserve">verfahren etabliert werden, das Mindeststandards der beratenden Stellen sichert. Die Mindeststandards werden im Rahmen einer Gemeinsamen Empfehlung (GE) der </w:t>
      </w:r>
      <w:r w:rsidR="00C113D0">
        <w:rPr>
          <w:rFonts w:ascii="Arial" w:hAnsi="Arial" w:cs="Arial"/>
        </w:rPr>
        <w:t>Bundesarbeitsgemeinschaft für Rehabilitation (</w:t>
      </w:r>
      <w:r>
        <w:rPr>
          <w:rFonts w:ascii="Arial" w:hAnsi="Arial" w:cs="Arial"/>
        </w:rPr>
        <w:t>BAR</w:t>
      </w:r>
      <w:r w:rsidR="00C113D0">
        <w:rPr>
          <w:rFonts w:ascii="Arial" w:hAnsi="Arial" w:cs="Arial"/>
        </w:rPr>
        <w:t>)</w:t>
      </w:r>
      <w:r>
        <w:rPr>
          <w:rFonts w:ascii="Arial" w:hAnsi="Arial" w:cs="Arial"/>
        </w:rPr>
        <w:t xml:space="preserve"> für die </w:t>
      </w:r>
      <w:r w:rsidR="000C0615">
        <w:rPr>
          <w:rFonts w:ascii="Arial" w:hAnsi="Arial" w:cs="Arial"/>
        </w:rPr>
        <w:t xml:space="preserve">Rehabilitationsträger nach § 6 Absatz 1 Nr. 1 - 5 SGB IX </w:t>
      </w:r>
      <w:r>
        <w:rPr>
          <w:rFonts w:ascii="Arial" w:hAnsi="Arial" w:cs="Arial"/>
        </w:rPr>
        <w:t xml:space="preserve">einheitlich festgelegt. Gegenstand der GE sind Bestimmungen zu </w:t>
      </w:r>
      <w:r w:rsidRPr="00CB7D75">
        <w:rPr>
          <w:rFonts w:ascii="Arial" w:hAnsi="Arial" w:cs="Arial"/>
        </w:rPr>
        <w:t>Anforderungen zur Struktur-</w:t>
      </w:r>
      <w:r>
        <w:rPr>
          <w:rFonts w:ascii="Arial" w:hAnsi="Arial" w:cs="Arial"/>
        </w:rPr>
        <w:t xml:space="preserve">, Prozess- und Ergebnisqualität. </w:t>
      </w:r>
      <w:r w:rsidRPr="00CB7D75">
        <w:rPr>
          <w:rFonts w:ascii="Arial" w:hAnsi="Arial" w:cs="Arial"/>
        </w:rPr>
        <w:t xml:space="preserve">Darüber hinaus </w:t>
      </w:r>
      <w:r>
        <w:rPr>
          <w:rFonts w:ascii="Arial" w:hAnsi="Arial" w:cs="Arial"/>
        </w:rPr>
        <w:t>werden die Voraussetzungen, der örtliche Geltungsbereich, das Verfahren und die Kosten</w:t>
      </w:r>
      <w:r w:rsidRPr="00CB7D75">
        <w:rPr>
          <w:rFonts w:ascii="Arial" w:hAnsi="Arial" w:cs="Arial"/>
        </w:rPr>
        <w:t xml:space="preserve"> der Zertifizierung durch die Bundesarbeitsgemeinschaft für Rehabilitation festgelegt. </w:t>
      </w:r>
    </w:p>
    <w:p w14:paraId="583D3538" w14:textId="77777777" w:rsidR="009E6B82" w:rsidRDefault="009E6B82" w:rsidP="009E6B82">
      <w:pPr>
        <w:spacing w:after="0" w:line="360" w:lineRule="auto"/>
        <w:jc w:val="both"/>
        <w:rPr>
          <w:rFonts w:ascii="Arial" w:hAnsi="Arial" w:cs="Arial"/>
        </w:rPr>
      </w:pPr>
    </w:p>
    <w:p w14:paraId="3F2F84CE" w14:textId="5986F9CA" w:rsidR="009E6B82" w:rsidRDefault="009E6B82" w:rsidP="00721835">
      <w:pPr>
        <w:spacing w:after="0" w:line="360" w:lineRule="auto"/>
        <w:rPr>
          <w:rFonts w:ascii="Arial" w:hAnsi="Arial" w:cs="Arial"/>
        </w:rPr>
      </w:pPr>
      <w:r>
        <w:rPr>
          <w:rFonts w:ascii="Arial" w:hAnsi="Arial" w:cs="Arial"/>
        </w:rPr>
        <w:t xml:space="preserve">Diese in der Gemeinsamen Empfehlung beschriebenen Anforderungen und das Zertifizierungsverfahren gelten für alle Beratungsstellen im Zuständigkeitsbereich </w:t>
      </w:r>
      <w:r w:rsidRPr="00C113D0">
        <w:rPr>
          <w:rFonts w:ascii="Arial" w:hAnsi="Arial" w:cs="Arial"/>
        </w:rPr>
        <w:t>der</w:t>
      </w:r>
      <w:r w:rsidR="000C0615">
        <w:rPr>
          <w:rFonts w:ascii="Arial" w:hAnsi="Arial" w:cs="Arial"/>
        </w:rPr>
        <w:t xml:space="preserve"> Rehabilitationsträger nach § 6 Absatz 1 Nr. 1 - 5 SGB IX</w:t>
      </w:r>
      <w:r>
        <w:rPr>
          <w:rFonts w:ascii="Arial" w:hAnsi="Arial" w:cs="Arial"/>
        </w:rPr>
        <w:t xml:space="preserve">. Die Länder entwickeln eigene Zertifizierungsverfahren. Sie können sich den Gemeinsamen Empfehlungen der BAR anschließen. </w:t>
      </w:r>
    </w:p>
    <w:p w14:paraId="7877ABA6" w14:textId="77777777" w:rsidR="00DD0F78" w:rsidRDefault="00DD0F78" w:rsidP="00721835">
      <w:pPr>
        <w:spacing w:after="0" w:line="360" w:lineRule="auto"/>
        <w:rPr>
          <w:rFonts w:ascii="Arial" w:hAnsi="Arial" w:cs="Arial"/>
        </w:rPr>
      </w:pPr>
    </w:p>
    <w:p w14:paraId="1D06960D" w14:textId="74FF2341" w:rsidR="009E6B82" w:rsidRDefault="00DD0F78" w:rsidP="009E6B82">
      <w:pPr>
        <w:spacing w:after="0" w:line="360" w:lineRule="auto"/>
        <w:jc w:val="both"/>
        <w:rPr>
          <w:rFonts w:ascii="Arial" w:hAnsi="Arial" w:cs="Arial"/>
        </w:rPr>
      </w:pPr>
      <w:r w:rsidRPr="00DD0F78">
        <w:rPr>
          <w:rFonts w:ascii="Arial" w:hAnsi="Arial" w:cs="Arial"/>
        </w:rPr>
        <w:lastRenderedPageBreak/>
        <w:t xml:space="preserve">Die Zertifizierung erfolgt durch eine </w:t>
      </w:r>
      <w:r w:rsidR="006A5DBA">
        <w:rPr>
          <w:rFonts w:ascii="Arial" w:hAnsi="Arial" w:cs="Arial"/>
        </w:rPr>
        <w:t xml:space="preserve">vom BMAS beauftragte </w:t>
      </w:r>
      <w:r w:rsidRPr="00DD0F78">
        <w:rPr>
          <w:rFonts w:ascii="Arial" w:hAnsi="Arial" w:cs="Arial"/>
        </w:rPr>
        <w:t>unabhängige Stelle (beliehener Dienstleister</w:t>
      </w:r>
      <w:r w:rsidR="006A5DBA">
        <w:rPr>
          <w:rFonts w:ascii="Arial" w:hAnsi="Arial" w:cs="Arial"/>
        </w:rPr>
        <w:t xml:space="preserve"> oder </w:t>
      </w:r>
      <w:r w:rsidRPr="00DD0F78">
        <w:rPr>
          <w:rFonts w:ascii="Arial" w:hAnsi="Arial" w:cs="Arial"/>
        </w:rPr>
        <w:t>BAR</w:t>
      </w:r>
      <w:r w:rsidR="006A5DBA">
        <w:rPr>
          <w:rFonts w:ascii="Arial" w:hAnsi="Arial" w:cs="Arial"/>
        </w:rPr>
        <w:t>, im Folgenden DL).</w:t>
      </w:r>
      <w:r w:rsidRPr="00DD0F78">
        <w:rPr>
          <w:rFonts w:ascii="Arial" w:hAnsi="Arial" w:cs="Arial"/>
        </w:rPr>
        <w:t xml:space="preserve"> </w:t>
      </w:r>
    </w:p>
    <w:p w14:paraId="2201043B" w14:textId="77777777" w:rsidR="00DD0F78" w:rsidRDefault="00DD0F78" w:rsidP="001D3EBF">
      <w:pPr>
        <w:spacing w:after="0" w:line="360" w:lineRule="auto"/>
        <w:jc w:val="both"/>
        <w:rPr>
          <w:rFonts w:ascii="Arial" w:hAnsi="Arial" w:cs="Arial"/>
          <w:b/>
        </w:rPr>
      </w:pPr>
    </w:p>
    <w:p w14:paraId="20B72194" w14:textId="77777777" w:rsidR="001D3EBF" w:rsidRPr="0085187F" w:rsidRDefault="001D3EBF" w:rsidP="0085187F">
      <w:pPr>
        <w:pStyle w:val="Listenabsatz"/>
        <w:numPr>
          <w:ilvl w:val="0"/>
          <w:numId w:val="23"/>
        </w:numPr>
        <w:spacing w:after="0" w:line="360" w:lineRule="auto"/>
        <w:jc w:val="both"/>
        <w:rPr>
          <w:rFonts w:ascii="Arial" w:hAnsi="Arial" w:cs="Arial"/>
          <w:b/>
        </w:rPr>
      </w:pPr>
      <w:r w:rsidRPr="0085187F">
        <w:rPr>
          <w:rFonts w:ascii="Arial" w:hAnsi="Arial" w:cs="Arial"/>
          <w:b/>
        </w:rPr>
        <w:t xml:space="preserve">Höhe der Vergütung </w:t>
      </w:r>
    </w:p>
    <w:p w14:paraId="2C8FEEBA" w14:textId="77777777" w:rsidR="001D3EBF" w:rsidRDefault="001D3EBF" w:rsidP="00721835">
      <w:pPr>
        <w:spacing w:after="0" w:line="360" w:lineRule="auto"/>
        <w:rPr>
          <w:rFonts w:ascii="Arial" w:hAnsi="Arial" w:cs="Arial"/>
        </w:rPr>
      </w:pPr>
      <w:r w:rsidRPr="001B32D4">
        <w:rPr>
          <w:rFonts w:ascii="Arial" w:hAnsi="Arial" w:cs="Arial"/>
        </w:rPr>
        <w:t xml:space="preserve">Für die Beratungsleistung erhält die beratende </w:t>
      </w:r>
      <w:r>
        <w:rPr>
          <w:rFonts w:ascii="Arial" w:hAnsi="Arial" w:cs="Arial"/>
        </w:rPr>
        <w:t>Stelle</w:t>
      </w:r>
      <w:r w:rsidRPr="001B32D4">
        <w:rPr>
          <w:rFonts w:ascii="Arial" w:hAnsi="Arial" w:cs="Arial"/>
        </w:rPr>
        <w:t xml:space="preserve"> eine </w:t>
      </w:r>
      <w:r>
        <w:rPr>
          <w:rFonts w:ascii="Arial" w:hAnsi="Arial" w:cs="Arial"/>
        </w:rPr>
        <w:t xml:space="preserve">pauschalierte </w:t>
      </w:r>
      <w:r w:rsidRPr="001B32D4">
        <w:rPr>
          <w:rFonts w:ascii="Arial" w:hAnsi="Arial" w:cs="Arial"/>
        </w:rPr>
        <w:t>Aufwandsentschädigung</w:t>
      </w:r>
      <w:r>
        <w:rPr>
          <w:rFonts w:ascii="Arial" w:hAnsi="Arial" w:cs="Arial"/>
        </w:rPr>
        <w:t>. Der Anspruch auf unabhängige Beratung umfasst eine Beratung je Antrag auf Reha- und Teilhabeleistungen.</w:t>
      </w:r>
    </w:p>
    <w:p w14:paraId="54A2D180" w14:textId="77777777" w:rsidR="001D3EBF" w:rsidRDefault="001D3EBF" w:rsidP="001D3EBF">
      <w:pPr>
        <w:spacing w:after="0" w:line="360" w:lineRule="auto"/>
        <w:jc w:val="both"/>
        <w:rPr>
          <w:rFonts w:ascii="Arial" w:hAnsi="Arial" w:cs="Arial"/>
        </w:rPr>
      </w:pPr>
    </w:p>
    <w:p w14:paraId="054BEF6C" w14:textId="77777777" w:rsidR="001D3EBF" w:rsidRPr="0085187F" w:rsidRDefault="001D3EBF" w:rsidP="0085187F">
      <w:pPr>
        <w:pStyle w:val="Listenabsatz"/>
        <w:numPr>
          <w:ilvl w:val="0"/>
          <w:numId w:val="23"/>
        </w:numPr>
        <w:spacing w:after="0" w:line="360" w:lineRule="auto"/>
        <w:jc w:val="both"/>
        <w:rPr>
          <w:rFonts w:ascii="Arial" w:hAnsi="Arial" w:cs="Arial"/>
          <w:b/>
        </w:rPr>
      </w:pPr>
      <w:r w:rsidRPr="0085187F">
        <w:rPr>
          <w:rFonts w:ascii="Arial" w:hAnsi="Arial" w:cs="Arial"/>
          <w:b/>
        </w:rPr>
        <w:t>Qualitätssicherung und Evaluation</w:t>
      </w:r>
    </w:p>
    <w:p w14:paraId="4D2CC67E" w14:textId="566FE0C3" w:rsidR="001D3EBF" w:rsidRDefault="001D3EBF" w:rsidP="001D3EBF">
      <w:pPr>
        <w:spacing w:after="0" w:line="360" w:lineRule="auto"/>
        <w:rPr>
          <w:rFonts w:ascii="Arial" w:hAnsi="Arial" w:cs="Arial"/>
        </w:rPr>
      </w:pPr>
      <w:r>
        <w:rPr>
          <w:rFonts w:ascii="Arial" w:hAnsi="Arial" w:cs="Arial"/>
        </w:rPr>
        <w:t xml:space="preserve">Die Daten über die Anzahl der </w:t>
      </w:r>
      <w:r w:rsidR="00C113D0">
        <w:rPr>
          <w:rFonts w:ascii="Arial" w:hAnsi="Arial" w:cs="Arial"/>
        </w:rPr>
        <w:t xml:space="preserve">durchgeführten unabhängigen Beratungen sowie </w:t>
      </w:r>
      <w:r>
        <w:rPr>
          <w:rFonts w:ascii="Arial" w:hAnsi="Arial" w:cs="Arial"/>
        </w:rPr>
        <w:t xml:space="preserve">Zeitpunkt und Ort der Durchführung, Dauer der Beratung, </w:t>
      </w:r>
      <w:r w:rsidR="00C113D0">
        <w:rPr>
          <w:rFonts w:ascii="Arial" w:hAnsi="Arial" w:cs="Arial"/>
        </w:rPr>
        <w:t xml:space="preserve">die </w:t>
      </w:r>
      <w:r>
        <w:rPr>
          <w:rFonts w:ascii="Arial" w:hAnsi="Arial" w:cs="Arial"/>
        </w:rPr>
        <w:t xml:space="preserve">beratende Person einschließlich deren Qualifikation und den Kostenträger der Beratung werden von der beratenden Stellen erfasst und als Voraussetzung für eine Qualitätssicherung und Evaluation der unabhängigen Beratung an den </w:t>
      </w:r>
      <w:r w:rsidR="006A5DBA">
        <w:rPr>
          <w:rFonts w:ascii="Arial" w:hAnsi="Arial" w:cs="Arial"/>
        </w:rPr>
        <w:t xml:space="preserve">DL </w:t>
      </w:r>
      <w:r>
        <w:rPr>
          <w:rFonts w:ascii="Arial" w:hAnsi="Arial" w:cs="Arial"/>
        </w:rPr>
        <w:t>übermittelt.</w:t>
      </w:r>
    </w:p>
    <w:p w14:paraId="49C7BBD2" w14:textId="77777777" w:rsidR="001D3EBF" w:rsidRDefault="001D3EBF" w:rsidP="001D3EBF">
      <w:pPr>
        <w:spacing w:after="0" w:line="360" w:lineRule="auto"/>
        <w:rPr>
          <w:rFonts w:ascii="Arial" w:hAnsi="Arial" w:cs="Arial"/>
        </w:rPr>
      </w:pPr>
    </w:p>
    <w:p w14:paraId="0E7D3E49" w14:textId="3575A380" w:rsidR="001D3EBF" w:rsidRDefault="001D3EBF" w:rsidP="001D3EBF">
      <w:pPr>
        <w:spacing w:after="0" w:line="360" w:lineRule="auto"/>
        <w:rPr>
          <w:rFonts w:ascii="Arial" w:hAnsi="Arial" w:cs="Arial"/>
        </w:rPr>
      </w:pPr>
      <w:r>
        <w:rPr>
          <w:rFonts w:ascii="Arial" w:hAnsi="Arial" w:cs="Arial"/>
        </w:rPr>
        <w:t xml:space="preserve">Anhand dieser Daten prüft </w:t>
      </w:r>
      <w:r w:rsidR="006A5DBA">
        <w:rPr>
          <w:rFonts w:ascii="Arial" w:hAnsi="Arial" w:cs="Arial"/>
        </w:rPr>
        <w:t xml:space="preserve">der DL </w:t>
      </w:r>
      <w:r>
        <w:rPr>
          <w:rFonts w:ascii="Arial" w:hAnsi="Arial" w:cs="Arial"/>
        </w:rPr>
        <w:t xml:space="preserve">jeweils zwei Jahre nach erfolgter Zertifizierung einer Beratungsstelle die Einhaltung der für die Beibehaltung der Zertifizierung erforderlichen und in der Gemeinsamen Empfehlung vereinbarten Standards und Anforderungen. Sind diese erfüllt, erfolgt durch </w:t>
      </w:r>
      <w:r w:rsidR="006A5DBA">
        <w:rPr>
          <w:rFonts w:ascii="Arial" w:hAnsi="Arial" w:cs="Arial"/>
        </w:rPr>
        <w:t xml:space="preserve">den DL </w:t>
      </w:r>
      <w:r>
        <w:rPr>
          <w:rFonts w:ascii="Arial" w:hAnsi="Arial" w:cs="Arial"/>
        </w:rPr>
        <w:t>eine Verlängerung der Zertifizierung für die Dauer von weiteren drei Jahren.</w:t>
      </w:r>
    </w:p>
    <w:p w14:paraId="75CB2592" w14:textId="77777777" w:rsidR="001D3EBF" w:rsidRDefault="001D3EBF" w:rsidP="001D3EBF">
      <w:pPr>
        <w:spacing w:after="0" w:line="360" w:lineRule="auto"/>
        <w:rPr>
          <w:rFonts w:ascii="Arial" w:hAnsi="Arial" w:cs="Arial"/>
        </w:rPr>
      </w:pPr>
    </w:p>
    <w:p w14:paraId="0D6D54F1" w14:textId="7D0E3C90" w:rsidR="001D3EBF" w:rsidRDefault="001D3EBF" w:rsidP="001D3EBF">
      <w:pPr>
        <w:spacing w:after="0" w:line="360" w:lineRule="auto"/>
        <w:rPr>
          <w:rFonts w:ascii="Arial" w:hAnsi="Arial" w:cs="Arial"/>
        </w:rPr>
      </w:pPr>
      <w:r>
        <w:rPr>
          <w:rFonts w:ascii="Arial" w:hAnsi="Arial" w:cs="Arial"/>
        </w:rPr>
        <w:t>Im Sinne einer Plausibilitätsprüfung</w:t>
      </w:r>
      <w:r w:rsidRPr="003657F2">
        <w:rPr>
          <w:rFonts w:ascii="Arial" w:hAnsi="Arial" w:cs="Arial"/>
        </w:rPr>
        <w:t xml:space="preserve"> </w:t>
      </w:r>
      <w:r>
        <w:rPr>
          <w:rFonts w:ascii="Arial" w:hAnsi="Arial" w:cs="Arial"/>
        </w:rPr>
        <w:t xml:space="preserve">ist die </w:t>
      </w:r>
      <w:r w:rsidRPr="003657F2">
        <w:rPr>
          <w:rFonts w:ascii="Arial" w:hAnsi="Arial" w:cs="Arial"/>
        </w:rPr>
        <w:t xml:space="preserve">Anzahl </w:t>
      </w:r>
      <w:r>
        <w:rPr>
          <w:rFonts w:ascii="Arial" w:hAnsi="Arial" w:cs="Arial"/>
        </w:rPr>
        <w:t xml:space="preserve">der </w:t>
      </w:r>
      <w:r w:rsidRPr="003657F2">
        <w:rPr>
          <w:rFonts w:ascii="Arial" w:hAnsi="Arial" w:cs="Arial"/>
        </w:rPr>
        <w:t xml:space="preserve">Rehabilitanden und </w:t>
      </w:r>
      <w:r>
        <w:rPr>
          <w:rFonts w:ascii="Arial" w:hAnsi="Arial" w:cs="Arial"/>
        </w:rPr>
        <w:t xml:space="preserve">die </w:t>
      </w:r>
      <w:r w:rsidRPr="003657F2">
        <w:rPr>
          <w:rFonts w:ascii="Arial" w:hAnsi="Arial" w:cs="Arial"/>
        </w:rPr>
        <w:t xml:space="preserve">Anzahl der Fälle, in denen über </w:t>
      </w:r>
      <w:r>
        <w:rPr>
          <w:rFonts w:ascii="Arial" w:hAnsi="Arial" w:cs="Arial"/>
        </w:rPr>
        <w:t>den Rechtsanspruch auf unabhängige Beratung informiert wurde, von den Rehabilitationsträgern zu erfassen und der BAR zu übermitteln. D</w:t>
      </w:r>
      <w:r w:rsidRPr="003657F2">
        <w:rPr>
          <w:rFonts w:ascii="Arial" w:hAnsi="Arial" w:cs="Arial"/>
        </w:rPr>
        <w:t xml:space="preserve">ie Zahl der tatsächlich durchgeführten bzw. abgerechneten Beratungen ergibt sich aus den von den beratenden </w:t>
      </w:r>
      <w:r>
        <w:rPr>
          <w:rFonts w:ascii="Arial" w:hAnsi="Arial" w:cs="Arial"/>
        </w:rPr>
        <w:t xml:space="preserve">Stellen </w:t>
      </w:r>
      <w:r w:rsidRPr="003657F2">
        <w:rPr>
          <w:rFonts w:ascii="Arial" w:hAnsi="Arial" w:cs="Arial"/>
        </w:rPr>
        <w:t xml:space="preserve">an </w:t>
      </w:r>
      <w:r w:rsidR="006A5DBA">
        <w:rPr>
          <w:rFonts w:ascii="Arial" w:hAnsi="Arial" w:cs="Arial"/>
        </w:rPr>
        <w:t xml:space="preserve">den DL </w:t>
      </w:r>
      <w:r w:rsidRPr="003657F2">
        <w:rPr>
          <w:rFonts w:ascii="Arial" w:hAnsi="Arial" w:cs="Arial"/>
        </w:rPr>
        <w:t>zu übermi</w:t>
      </w:r>
      <w:r>
        <w:rPr>
          <w:rFonts w:ascii="Arial" w:hAnsi="Arial" w:cs="Arial"/>
        </w:rPr>
        <w:t>ttelnden Daten.</w:t>
      </w:r>
    </w:p>
    <w:p w14:paraId="5B6EEF80" w14:textId="77777777" w:rsidR="00D702FB" w:rsidRDefault="00D702FB" w:rsidP="00D97BAD">
      <w:pPr>
        <w:spacing w:after="0" w:line="360" w:lineRule="auto"/>
        <w:jc w:val="both"/>
        <w:rPr>
          <w:rFonts w:ascii="Arial" w:hAnsi="Arial" w:cs="Arial"/>
          <w:b/>
        </w:rPr>
      </w:pPr>
    </w:p>
    <w:p w14:paraId="49E6D831" w14:textId="77777777" w:rsidR="0087781A" w:rsidRPr="0085187F" w:rsidRDefault="00D97BAD" w:rsidP="0085187F">
      <w:pPr>
        <w:pStyle w:val="Listenabsatz"/>
        <w:numPr>
          <w:ilvl w:val="0"/>
          <w:numId w:val="23"/>
        </w:numPr>
        <w:spacing w:after="0" w:line="360" w:lineRule="auto"/>
        <w:jc w:val="both"/>
        <w:rPr>
          <w:rFonts w:ascii="Arial" w:hAnsi="Arial" w:cs="Arial"/>
          <w:b/>
        </w:rPr>
      </w:pPr>
      <w:r w:rsidRPr="0085187F">
        <w:rPr>
          <w:rFonts w:ascii="Arial" w:hAnsi="Arial" w:cs="Arial"/>
          <w:b/>
        </w:rPr>
        <w:t>Zugang</w:t>
      </w:r>
      <w:r w:rsidR="0087781A" w:rsidRPr="0085187F">
        <w:rPr>
          <w:rFonts w:ascii="Arial" w:hAnsi="Arial" w:cs="Arial"/>
          <w:b/>
        </w:rPr>
        <w:t>, Finanzierung und Auszahlung</w:t>
      </w:r>
    </w:p>
    <w:p w14:paraId="3800AFB6" w14:textId="3097E3F0" w:rsidR="0087781A" w:rsidRDefault="0087781A" w:rsidP="0087781A">
      <w:pPr>
        <w:spacing w:after="0" w:line="360" w:lineRule="auto"/>
        <w:rPr>
          <w:rFonts w:ascii="Arial" w:hAnsi="Arial" w:cs="Arial"/>
        </w:rPr>
      </w:pPr>
      <w:r>
        <w:rPr>
          <w:rFonts w:ascii="Arial" w:hAnsi="Arial" w:cs="Arial"/>
        </w:rPr>
        <w:t xml:space="preserve">Denkbar sind </w:t>
      </w:r>
      <w:r w:rsidRPr="00A62648">
        <w:rPr>
          <w:rFonts w:ascii="Arial" w:hAnsi="Arial" w:cs="Arial"/>
        </w:rPr>
        <w:t>zwei Varianten, die sich aufgrund der Finanzierung voneinander unterscheiden</w:t>
      </w:r>
      <w:r>
        <w:rPr>
          <w:rFonts w:ascii="Arial" w:hAnsi="Arial" w:cs="Arial"/>
        </w:rPr>
        <w:t>.</w:t>
      </w:r>
      <w:r w:rsidRPr="00680120">
        <w:rPr>
          <w:rFonts w:ascii="Arial" w:hAnsi="Arial" w:cs="Arial"/>
        </w:rPr>
        <w:t xml:space="preserve"> </w:t>
      </w:r>
    </w:p>
    <w:p w14:paraId="0D619FC7" w14:textId="77777777" w:rsidR="0087781A" w:rsidRPr="00A62648" w:rsidRDefault="0087781A" w:rsidP="0087781A">
      <w:pPr>
        <w:spacing w:after="0" w:line="360" w:lineRule="auto"/>
        <w:jc w:val="both"/>
        <w:rPr>
          <w:rFonts w:ascii="Arial" w:hAnsi="Arial" w:cs="Arial"/>
        </w:rPr>
      </w:pPr>
    </w:p>
    <w:p w14:paraId="753B53C8" w14:textId="1A7894D7" w:rsidR="0087781A" w:rsidRDefault="0087781A" w:rsidP="0087781A">
      <w:pPr>
        <w:spacing w:after="0" w:line="360" w:lineRule="auto"/>
        <w:rPr>
          <w:rFonts w:ascii="Arial" w:hAnsi="Arial" w:cs="Arial"/>
        </w:rPr>
      </w:pPr>
      <w:r>
        <w:rPr>
          <w:rFonts w:ascii="Arial" w:hAnsi="Arial" w:cs="Arial"/>
          <w:b/>
        </w:rPr>
        <w:t xml:space="preserve">Variante </w:t>
      </w:r>
      <w:r w:rsidR="006A5DBA">
        <w:rPr>
          <w:rFonts w:ascii="Arial" w:hAnsi="Arial" w:cs="Arial"/>
          <w:b/>
        </w:rPr>
        <w:t>A</w:t>
      </w:r>
      <w:r>
        <w:rPr>
          <w:rFonts w:ascii="Arial" w:hAnsi="Arial" w:cs="Arial"/>
          <w:b/>
        </w:rPr>
        <w:br/>
      </w:r>
      <w:r w:rsidR="00721835">
        <w:rPr>
          <w:rFonts w:ascii="Arial" w:hAnsi="Arial" w:cs="Arial"/>
        </w:rPr>
        <w:t xml:space="preserve">Der </w:t>
      </w:r>
      <w:r w:rsidRPr="00D977C9">
        <w:rPr>
          <w:rFonts w:ascii="Arial" w:hAnsi="Arial" w:cs="Arial"/>
        </w:rPr>
        <w:t xml:space="preserve">zuständige Rehabilitationsträger </w:t>
      </w:r>
      <w:r>
        <w:rPr>
          <w:rFonts w:ascii="Arial" w:hAnsi="Arial" w:cs="Arial"/>
        </w:rPr>
        <w:t>trägt die (pauschale) Aufwandsentschädigung</w:t>
      </w:r>
      <w:r w:rsidRPr="00D977C9">
        <w:rPr>
          <w:rFonts w:ascii="Arial" w:hAnsi="Arial" w:cs="Arial"/>
        </w:rPr>
        <w:t xml:space="preserve"> für jede Beratung und</w:t>
      </w:r>
      <w:r>
        <w:rPr>
          <w:rFonts w:ascii="Arial" w:hAnsi="Arial" w:cs="Arial"/>
        </w:rPr>
        <w:t xml:space="preserve"> zahlt diese an die beratende Stelle aus.</w:t>
      </w:r>
    </w:p>
    <w:p w14:paraId="1C83EE8E" w14:textId="77777777" w:rsidR="001D3EBF" w:rsidRDefault="001D3EBF" w:rsidP="0087781A">
      <w:pPr>
        <w:spacing w:after="0" w:line="360" w:lineRule="auto"/>
        <w:rPr>
          <w:rFonts w:ascii="Arial" w:hAnsi="Arial" w:cs="Arial"/>
          <w:b/>
        </w:rPr>
      </w:pPr>
    </w:p>
    <w:p w14:paraId="52763083" w14:textId="77777777" w:rsidR="00BA10E0" w:rsidRDefault="00BA10E0" w:rsidP="0087781A">
      <w:pPr>
        <w:spacing w:after="0" w:line="360" w:lineRule="auto"/>
        <w:rPr>
          <w:rFonts w:ascii="Arial" w:hAnsi="Arial" w:cs="Arial"/>
          <w:b/>
        </w:rPr>
      </w:pPr>
    </w:p>
    <w:p w14:paraId="1B2FF938" w14:textId="77777777" w:rsidR="00BA10E0" w:rsidRDefault="00BA10E0" w:rsidP="0087781A">
      <w:pPr>
        <w:spacing w:after="0" w:line="360" w:lineRule="auto"/>
        <w:rPr>
          <w:rFonts w:ascii="Arial" w:hAnsi="Arial" w:cs="Arial"/>
          <w:b/>
        </w:rPr>
      </w:pPr>
    </w:p>
    <w:p w14:paraId="0C637D21" w14:textId="1EF2B820" w:rsidR="0087781A" w:rsidRPr="00D977C9" w:rsidRDefault="0087781A" w:rsidP="0087781A">
      <w:pPr>
        <w:spacing w:after="0" w:line="360" w:lineRule="auto"/>
        <w:rPr>
          <w:rFonts w:ascii="Arial" w:hAnsi="Arial" w:cs="Arial"/>
          <w:b/>
        </w:rPr>
      </w:pPr>
      <w:r w:rsidRPr="00D977C9">
        <w:rPr>
          <w:rFonts w:ascii="Arial" w:hAnsi="Arial" w:cs="Arial"/>
          <w:b/>
        </w:rPr>
        <w:lastRenderedPageBreak/>
        <w:t xml:space="preserve">Variante </w:t>
      </w:r>
      <w:r w:rsidR="006A5DBA">
        <w:rPr>
          <w:rFonts w:ascii="Arial" w:hAnsi="Arial" w:cs="Arial"/>
          <w:b/>
        </w:rPr>
        <w:t>B</w:t>
      </w:r>
    </w:p>
    <w:p w14:paraId="0A41621E" w14:textId="4ACC4DE7" w:rsidR="00E03302" w:rsidRDefault="00E03302" w:rsidP="0087781A">
      <w:pPr>
        <w:spacing w:after="0" w:line="360" w:lineRule="auto"/>
        <w:rPr>
          <w:rFonts w:ascii="Arial" w:hAnsi="Arial" w:cs="Arial"/>
        </w:rPr>
      </w:pPr>
      <w:r>
        <w:rPr>
          <w:rFonts w:ascii="Arial" w:hAnsi="Arial" w:cs="Arial"/>
        </w:rPr>
        <w:t xml:space="preserve">Die Rehabilitationsträger (außer Träger der Eingliederungshilfe, der Kinder- und Jugendhilfe und der sozialen Entschädigung) tragen anteilig die Verwaltungs- und Sachkosten für einen Fonds, der von dem DL verwaltet und koordiniert wird. Aus dem Fonds werden die Leistungen der unabhängigen Beratung finanziert. </w:t>
      </w:r>
    </w:p>
    <w:p w14:paraId="01A4E34D" w14:textId="217D8A04" w:rsidR="00D97BAD" w:rsidRPr="00B83B89" w:rsidRDefault="00D97BAD" w:rsidP="00D97BAD">
      <w:pPr>
        <w:spacing w:after="0" w:line="360" w:lineRule="auto"/>
        <w:jc w:val="both"/>
        <w:rPr>
          <w:rFonts w:ascii="Arial" w:hAnsi="Arial" w:cs="Arial"/>
          <w:b/>
        </w:rPr>
      </w:pPr>
    </w:p>
    <w:tbl>
      <w:tblPr>
        <w:tblStyle w:val="Tabellenraster"/>
        <w:tblW w:w="0" w:type="auto"/>
        <w:tblLook w:val="04A0" w:firstRow="1" w:lastRow="0" w:firstColumn="1" w:lastColumn="0" w:noHBand="0" w:noVBand="1"/>
      </w:tblPr>
      <w:tblGrid>
        <w:gridCol w:w="4531"/>
        <w:gridCol w:w="4531"/>
      </w:tblGrid>
      <w:tr w:rsidR="00D97BAD" w14:paraId="03FC9D6B" w14:textId="77777777" w:rsidTr="00BC6CC8">
        <w:tc>
          <w:tcPr>
            <w:tcW w:w="4531" w:type="dxa"/>
          </w:tcPr>
          <w:p w14:paraId="2DB0A9A9" w14:textId="0DDF975B" w:rsidR="00D97BAD" w:rsidRDefault="00D97BAD" w:rsidP="00BC6CC8">
            <w:pPr>
              <w:spacing w:line="360" w:lineRule="auto"/>
              <w:jc w:val="both"/>
              <w:rPr>
                <w:rFonts w:ascii="Arial" w:hAnsi="Arial" w:cs="Arial"/>
              </w:rPr>
            </w:pPr>
            <w:r>
              <w:rPr>
                <w:rFonts w:ascii="Arial" w:hAnsi="Arial" w:cs="Arial"/>
              </w:rPr>
              <w:t xml:space="preserve">Variante </w:t>
            </w:r>
            <w:r w:rsidR="006A5DBA">
              <w:rPr>
                <w:rFonts w:ascii="Arial" w:hAnsi="Arial" w:cs="Arial"/>
              </w:rPr>
              <w:t>A</w:t>
            </w:r>
          </w:p>
        </w:tc>
        <w:tc>
          <w:tcPr>
            <w:tcW w:w="4531" w:type="dxa"/>
          </w:tcPr>
          <w:p w14:paraId="6D698412" w14:textId="55BE2B77" w:rsidR="00D97BAD" w:rsidRDefault="00D97BAD" w:rsidP="00BC6CC8">
            <w:pPr>
              <w:spacing w:line="360" w:lineRule="auto"/>
              <w:jc w:val="both"/>
              <w:rPr>
                <w:rFonts w:ascii="Arial" w:hAnsi="Arial" w:cs="Arial"/>
              </w:rPr>
            </w:pPr>
            <w:r>
              <w:rPr>
                <w:rFonts w:ascii="Arial" w:hAnsi="Arial" w:cs="Arial"/>
              </w:rPr>
              <w:t xml:space="preserve">Variante </w:t>
            </w:r>
            <w:r w:rsidR="006A5DBA">
              <w:rPr>
                <w:rFonts w:ascii="Arial" w:hAnsi="Arial" w:cs="Arial"/>
              </w:rPr>
              <w:t>B</w:t>
            </w:r>
          </w:p>
        </w:tc>
      </w:tr>
      <w:tr w:rsidR="00D97BAD" w14:paraId="3D45AE1A" w14:textId="77777777" w:rsidTr="00BC6CC8">
        <w:tc>
          <w:tcPr>
            <w:tcW w:w="4531" w:type="dxa"/>
          </w:tcPr>
          <w:p w14:paraId="0DC527CF" w14:textId="3550AC17" w:rsidR="00BB0201" w:rsidRPr="001B13E7" w:rsidRDefault="00BB0201" w:rsidP="00BB0201">
            <w:pPr>
              <w:spacing w:line="360" w:lineRule="auto"/>
              <w:jc w:val="both"/>
              <w:rPr>
                <w:rFonts w:ascii="Arial" w:hAnsi="Arial" w:cs="Arial"/>
              </w:rPr>
            </w:pPr>
            <w:r>
              <w:rPr>
                <w:rFonts w:ascii="Arial" w:hAnsi="Arial" w:cs="Arial"/>
              </w:rPr>
              <w:t>Der nach § 14 SGB IX zuständige Rehabili</w:t>
            </w:r>
            <w:r>
              <w:rPr>
                <w:rFonts w:ascii="Arial" w:hAnsi="Arial" w:cs="Arial"/>
              </w:rPr>
              <w:softHyphen/>
              <w:t>tationsträger prüft von Amts wegen ohne zusätzliches Antragsverfahren, ob die Voraussetzungen auf einen Anspruch auf unabhängige Beratung vorliegen.</w:t>
            </w:r>
            <w:r w:rsidRPr="001B13E7">
              <w:rPr>
                <w:rFonts w:ascii="Arial" w:hAnsi="Arial" w:cs="Arial"/>
              </w:rPr>
              <w:t xml:space="preserve"> </w:t>
            </w:r>
            <w:r>
              <w:rPr>
                <w:rFonts w:ascii="Arial" w:hAnsi="Arial" w:cs="Arial"/>
              </w:rPr>
              <w:t>W</w:t>
            </w:r>
            <w:r w:rsidRPr="001B13E7">
              <w:rPr>
                <w:rFonts w:ascii="Arial" w:hAnsi="Arial" w:cs="Arial"/>
              </w:rPr>
              <w:t xml:space="preserve">enn </w:t>
            </w:r>
            <w:r>
              <w:rPr>
                <w:rFonts w:ascii="Arial" w:hAnsi="Arial" w:cs="Arial"/>
              </w:rPr>
              <w:t xml:space="preserve">zum Zeitpunkt der Antragstellung </w:t>
            </w:r>
            <w:r w:rsidRPr="001B13E7">
              <w:rPr>
                <w:rFonts w:ascii="Arial" w:hAnsi="Arial" w:cs="Arial"/>
              </w:rPr>
              <w:t>davon aus</w:t>
            </w:r>
            <w:r>
              <w:rPr>
                <w:rFonts w:ascii="Arial" w:hAnsi="Arial" w:cs="Arial"/>
              </w:rPr>
              <w:t>zu</w:t>
            </w:r>
            <w:r w:rsidRPr="001B13E7">
              <w:rPr>
                <w:rFonts w:ascii="Arial" w:hAnsi="Arial" w:cs="Arial"/>
              </w:rPr>
              <w:t xml:space="preserve">gehen </w:t>
            </w:r>
            <w:r>
              <w:rPr>
                <w:rFonts w:ascii="Arial" w:hAnsi="Arial" w:cs="Arial"/>
              </w:rPr>
              <w:t>ist</w:t>
            </w:r>
            <w:r w:rsidRPr="001B13E7">
              <w:rPr>
                <w:rFonts w:ascii="Arial" w:hAnsi="Arial" w:cs="Arial"/>
              </w:rPr>
              <w:t>, dass Leistungen verschiedener Leistungsgruppen oder mehrerer Rehabilitationsträger erforderlich sind</w:t>
            </w:r>
            <w:r>
              <w:rPr>
                <w:rFonts w:ascii="Arial" w:hAnsi="Arial" w:cs="Arial"/>
              </w:rPr>
              <w:t>, informiert der zuständige Rehabilitationsträger den Leis</w:t>
            </w:r>
            <w:r>
              <w:rPr>
                <w:rFonts w:ascii="Arial" w:hAnsi="Arial" w:cs="Arial"/>
              </w:rPr>
              <w:softHyphen/>
              <w:t xml:space="preserve">tungsberechtigten </w:t>
            </w:r>
            <w:r w:rsidRPr="00766162">
              <w:rPr>
                <w:rFonts w:ascii="Arial" w:hAnsi="Arial" w:cs="Arial"/>
              </w:rPr>
              <w:t xml:space="preserve">im Rahmen der vorhandenen Beratungsstrukturen </w:t>
            </w:r>
            <w:r>
              <w:rPr>
                <w:rFonts w:ascii="Arial" w:hAnsi="Arial" w:cs="Arial"/>
              </w:rPr>
              <w:t xml:space="preserve">und </w:t>
            </w:r>
            <w:r w:rsidRPr="00766162">
              <w:rPr>
                <w:rFonts w:ascii="Arial" w:hAnsi="Arial" w:cs="Arial"/>
              </w:rPr>
              <w:t xml:space="preserve">im Rahmen </w:t>
            </w:r>
            <w:r>
              <w:rPr>
                <w:rFonts w:ascii="Arial" w:hAnsi="Arial" w:cs="Arial"/>
              </w:rPr>
              <w:t xml:space="preserve">seiner </w:t>
            </w:r>
            <w:r w:rsidRPr="00766162">
              <w:rPr>
                <w:rFonts w:ascii="Arial" w:hAnsi="Arial" w:cs="Arial"/>
              </w:rPr>
              <w:t xml:space="preserve">Beratungspflicht über den Anspruch auf </w:t>
            </w:r>
            <w:r>
              <w:rPr>
                <w:rFonts w:ascii="Arial" w:hAnsi="Arial" w:cs="Arial"/>
              </w:rPr>
              <w:t>unabhängige</w:t>
            </w:r>
            <w:r w:rsidRPr="00766162">
              <w:rPr>
                <w:rFonts w:ascii="Arial" w:hAnsi="Arial" w:cs="Arial"/>
              </w:rPr>
              <w:t xml:space="preserve"> Beratung</w:t>
            </w:r>
            <w:r>
              <w:rPr>
                <w:rFonts w:ascii="Arial" w:hAnsi="Arial" w:cs="Arial"/>
              </w:rPr>
              <w:t xml:space="preserve"> und zugelassene Beratungsstellen in der Region</w:t>
            </w:r>
            <w:r w:rsidRPr="00766162">
              <w:rPr>
                <w:rFonts w:ascii="Arial" w:hAnsi="Arial" w:cs="Arial"/>
              </w:rPr>
              <w:t xml:space="preserve">. </w:t>
            </w:r>
            <w:r w:rsidRPr="001B13E7">
              <w:rPr>
                <w:rFonts w:ascii="Arial" w:hAnsi="Arial" w:cs="Arial"/>
              </w:rPr>
              <w:t xml:space="preserve">Der Leistungsberechtigte erhält </w:t>
            </w:r>
            <w:r>
              <w:rPr>
                <w:rFonts w:ascii="Arial" w:hAnsi="Arial" w:cs="Arial"/>
              </w:rPr>
              <w:t xml:space="preserve">vom zuständigen Rehabilitationsträger </w:t>
            </w:r>
            <w:r w:rsidRPr="001B13E7">
              <w:rPr>
                <w:rFonts w:ascii="Arial" w:hAnsi="Arial" w:cs="Arial"/>
              </w:rPr>
              <w:t xml:space="preserve">eine </w:t>
            </w:r>
            <w:r>
              <w:rPr>
                <w:rFonts w:ascii="Arial" w:hAnsi="Arial" w:cs="Arial"/>
              </w:rPr>
              <w:t xml:space="preserve">schriftliche </w:t>
            </w:r>
            <w:r w:rsidRPr="001B13E7">
              <w:rPr>
                <w:rFonts w:ascii="Arial" w:hAnsi="Arial" w:cs="Arial"/>
              </w:rPr>
              <w:t xml:space="preserve">Bestätigung </w:t>
            </w:r>
            <w:r>
              <w:rPr>
                <w:rFonts w:ascii="Arial" w:hAnsi="Arial" w:cs="Arial"/>
              </w:rPr>
              <w:t>dar</w:t>
            </w:r>
            <w:r w:rsidRPr="001B13E7">
              <w:rPr>
                <w:rFonts w:ascii="Arial" w:hAnsi="Arial" w:cs="Arial"/>
              </w:rPr>
              <w:t>über</w:t>
            </w:r>
            <w:r>
              <w:rPr>
                <w:rFonts w:ascii="Arial" w:hAnsi="Arial" w:cs="Arial"/>
              </w:rPr>
              <w:t>, dass die Kosten einer unab</w:t>
            </w:r>
            <w:r w:rsidRPr="001B13E7">
              <w:rPr>
                <w:rFonts w:ascii="Arial" w:hAnsi="Arial" w:cs="Arial"/>
              </w:rPr>
              <w:t>hängigen Beratung</w:t>
            </w:r>
            <w:r>
              <w:rPr>
                <w:rFonts w:ascii="Arial" w:hAnsi="Arial" w:cs="Arial"/>
              </w:rPr>
              <w:t xml:space="preserve"> von ihm übernommen werden.</w:t>
            </w:r>
            <w:r w:rsidRPr="001B13E7">
              <w:rPr>
                <w:rFonts w:ascii="Arial" w:hAnsi="Arial" w:cs="Arial"/>
              </w:rPr>
              <w:t xml:space="preserve"> </w:t>
            </w:r>
          </w:p>
          <w:p w14:paraId="5F94EB2B" w14:textId="77777777" w:rsidR="00BB0201" w:rsidRPr="001B13E7" w:rsidRDefault="00BB0201" w:rsidP="00BB0201">
            <w:pPr>
              <w:spacing w:line="360" w:lineRule="auto"/>
              <w:jc w:val="both"/>
              <w:rPr>
                <w:rFonts w:ascii="Arial" w:hAnsi="Arial" w:cs="Arial"/>
              </w:rPr>
            </w:pPr>
          </w:p>
          <w:p w14:paraId="6F0EA896" w14:textId="77777777" w:rsidR="00BB0201" w:rsidRDefault="00BB0201" w:rsidP="00BB0201">
            <w:pPr>
              <w:spacing w:line="360" w:lineRule="auto"/>
              <w:jc w:val="both"/>
              <w:rPr>
                <w:rFonts w:ascii="Arial" w:hAnsi="Arial" w:cs="Arial"/>
              </w:rPr>
            </w:pPr>
            <w:r w:rsidRPr="001B13E7">
              <w:rPr>
                <w:rFonts w:ascii="Arial" w:hAnsi="Arial" w:cs="Arial"/>
              </w:rPr>
              <w:t>Die Kostenübernahme stellt den Leistungs</w:t>
            </w:r>
            <w:r>
              <w:rPr>
                <w:rFonts w:ascii="Arial" w:hAnsi="Arial" w:cs="Arial"/>
              </w:rPr>
              <w:softHyphen/>
            </w:r>
            <w:r w:rsidRPr="001B13E7">
              <w:rPr>
                <w:rFonts w:ascii="Arial" w:hAnsi="Arial" w:cs="Arial"/>
              </w:rPr>
              <w:t>berechtig</w:t>
            </w:r>
            <w:r>
              <w:rPr>
                <w:rFonts w:ascii="Arial" w:hAnsi="Arial" w:cs="Arial"/>
              </w:rPr>
              <w:t>t</w:t>
            </w:r>
            <w:r w:rsidRPr="001B13E7">
              <w:rPr>
                <w:rFonts w:ascii="Arial" w:hAnsi="Arial" w:cs="Arial"/>
              </w:rPr>
              <w:t>en gegenüber dem Berater von Ansprüchen frei.</w:t>
            </w:r>
          </w:p>
          <w:p w14:paraId="206665C6" w14:textId="77777777" w:rsidR="00BB0201" w:rsidRDefault="00BB0201" w:rsidP="00BB0201">
            <w:pPr>
              <w:spacing w:line="360" w:lineRule="auto"/>
              <w:jc w:val="both"/>
              <w:rPr>
                <w:rFonts w:ascii="Arial" w:hAnsi="Arial" w:cs="Arial"/>
              </w:rPr>
            </w:pPr>
          </w:p>
          <w:p w14:paraId="135B2A55" w14:textId="72E6C3C5" w:rsidR="00BB0201" w:rsidRPr="00766162" w:rsidRDefault="00BB0201" w:rsidP="00BB0201">
            <w:pPr>
              <w:spacing w:line="360" w:lineRule="auto"/>
              <w:jc w:val="both"/>
              <w:rPr>
                <w:rFonts w:ascii="Arial" w:hAnsi="Arial" w:cs="Arial"/>
              </w:rPr>
            </w:pPr>
            <w:r w:rsidRPr="00766162">
              <w:rPr>
                <w:rFonts w:ascii="Arial" w:hAnsi="Arial" w:cs="Arial"/>
              </w:rPr>
              <w:t xml:space="preserve">Der geltende </w:t>
            </w:r>
            <w:r>
              <w:rPr>
                <w:rFonts w:ascii="Arial" w:hAnsi="Arial" w:cs="Arial"/>
              </w:rPr>
              <w:t>§ </w:t>
            </w:r>
            <w:r w:rsidRPr="00766162">
              <w:rPr>
                <w:rFonts w:ascii="Arial" w:hAnsi="Arial" w:cs="Arial"/>
              </w:rPr>
              <w:t>14</w:t>
            </w:r>
            <w:r>
              <w:rPr>
                <w:rFonts w:ascii="Arial" w:hAnsi="Arial" w:cs="Arial"/>
              </w:rPr>
              <w:t xml:space="preserve"> SGB IX</w:t>
            </w:r>
            <w:r w:rsidRPr="00766162">
              <w:rPr>
                <w:rFonts w:ascii="Arial" w:hAnsi="Arial" w:cs="Arial"/>
              </w:rPr>
              <w:t xml:space="preserve"> wird ergänzt um die Verpflichtung der Rehabilitationsträger, den Leistungsberechtigten und den Perso</w:t>
            </w:r>
            <w:r>
              <w:rPr>
                <w:rFonts w:ascii="Arial" w:hAnsi="Arial" w:cs="Arial"/>
              </w:rPr>
              <w:softHyphen/>
            </w:r>
            <w:r w:rsidRPr="00766162">
              <w:rPr>
                <w:rFonts w:ascii="Arial" w:hAnsi="Arial" w:cs="Arial"/>
              </w:rPr>
              <w:t xml:space="preserve">nensorgeberechtigten in Fällen der Abgabe </w:t>
            </w:r>
            <w:r w:rsidRPr="00766162">
              <w:rPr>
                <w:rFonts w:ascii="Arial" w:hAnsi="Arial" w:cs="Arial"/>
              </w:rPr>
              <w:lastRenderedPageBreak/>
              <w:t>(§ 14 Absatz 1 Satz 2</w:t>
            </w:r>
            <w:r>
              <w:rPr>
                <w:rFonts w:ascii="Arial" w:hAnsi="Arial" w:cs="Arial"/>
              </w:rPr>
              <w:t xml:space="preserve"> SGB IX</w:t>
            </w:r>
            <w:r w:rsidRPr="00766162">
              <w:rPr>
                <w:rFonts w:ascii="Arial" w:hAnsi="Arial" w:cs="Arial"/>
              </w:rPr>
              <w:t>) über die Mög</w:t>
            </w:r>
            <w:r>
              <w:rPr>
                <w:rFonts w:ascii="Arial" w:hAnsi="Arial" w:cs="Arial"/>
              </w:rPr>
              <w:t xml:space="preserve">lichkeiten einer unabhängigen </w:t>
            </w:r>
            <w:r w:rsidRPr="00766162">
              <w:rPr>
                <w:rFonts w:ascii="Arial" w:hAnsi="Arial" w:cs="Arial"/>
              </w:rPr>
              <w:t>Beratung zu informieren.</w:t>
            </w:r>
            <w:r>
              <w:rPr>
                <w:rFonts w:ascii="Arial" w:hAnsi="Arial" w:cs="Arial"/>
              </w:rPr>
              <w:t xml:space="preserve"> </w:t>
            </w:r>
          </w:p>
          <w:p w14:paraId="2B73CAB5" w14:textId="77777777" w:rsidR="00BB0201" w:rsidRPr="00766162" w:rsidRDefault="00BB0201" w:rsidP="00BB0201">
            <w:pPr>
              <w:spacing w:line="360" w:lineRule="auto"/>
              <w:jc w:val="both"/>
              <w:rPr>
                <w:rFonts w:ascii="Arial" w:hAnsi="Arial" w:cs="Arial"/>
              </w:rPr>
            </w:pPr>
          </w:p>
          <w:p w14:paraId="7804E8AD" w14:textId="143454B4" w:rsidR="001D3EBF" w:rsidRDefault="00BB0201" w:rsidP="00BB0201">
            <w:pPr>
              <w:spacing w:line="360" w:lineRule="auto"/>
              <w:jc w:val="both"/>
              <w:rPr>
                <w:rFonts w:ascii="Arial" w:hAnsi="Arial" w:cs="Arial"/>
              </w:rPr>
            </w:pPr>
            <w:r>
              <w:rPr>
                <w:rFonts w:ascii="Arial" w:hAnsi="Arial" w:cs="Arial"/>
              </w:rPr>
              <w:t>Durch eine neue gesetzliche</w:t>
            </w:r>
            <w:r w:rsidRPr="00766162">
              <w:rPr>
                <w:rFonts w:ascii="Arial" w:hAnsi="Arial" w:cs="Arial"/>
              </w:rPr>
              <w:t xml:space="preserve"> Regelung </w:t>
            </w:r>
            <w:r>
              <w:rPr>
                <w:rFonts w:ascii="Arial" w:hAnsi="Arial" w:cs="Arial"/>
              </w:rPr>
              <w:t>im SGB </w:t>
            </w:r>
            <w:r w:rsidRPr="00766162">
              <w:rPr>
                <w:rFonts w:ascii="Arial" w:hAnsi="Arial" w:cs="Arial"/>
              </w:rPr>
              <w:t>IX</w:t>
            </w:r>
            <w:r>
              <w:rPr>
                <w:rFonts w:ascii="Arial" w:hAnsi="Arial" w:cs="Arial"/>
              </w:rPr>
              <w:t xml:space="preserve"> über die Informationspflicht des nach § 14 zuständigen Rehabilitationsträgers </w:t>
            </w:r>
            <w:r w:rsidRPr="00766162">
              <w:rPr>
                <w:rFonts w:ascii="Arial" w:hAnsi="Arial" w:cs="Arial"/>
              </w:rPr>
              <w:t xml:space="preserve">über </w:t>
            </w:r>
            <w:r>
              <w:rPr>
                <w:rFonts w:ascii="Arial" w:hAnsi="Arial" w:cs="Arial"/>
              </w:rPr>
              <w:t>den</w:t>
            </w:r>
            <w:r w:rsidRPr="00766162">
              <w:rPr>
                <w:rFonts w:ascii="Arial" w:hAnsi="Arial" w:cs="Arial"/>
              </w:rPr>
              <w:t xml:space="preserve"> Rechtsanspruch auf </w:t>
            </w:r>
            <w:r>
              <w:rPr>
                <w:rFonts w:ascii="Arial" w:hAnsi="Arial" w:cs="Arial"/>
              </w:rPr>
              <w:t xml:space="preserve">unabhängige </w:t>
            </w:r>
            <w:r w:rsidRPr="00766162">
              <w:rPr>
                <w:rFonts w:ascii="Arial" w:hAnsi="Arial" w:cs="Arial"/>
              </w:rPr>
              <w:t xml:space="preserve">Beratung ist </w:t>
            </w:r>
            <w:r>
              <w:rPr>
                <w:rFonts w:ascii="Arial" w:hAnsi="Arial" w:cs="Arial"/>
              </w:rPr>
              <w:t xml:space="preserve">darüber hinaus </w:t>
            </w:r>
            <w:r w:rsidRPr="00766162">
              <w:rPr>
                <w:rFonts w:ascii="Arial" w:hAnsi="Arial" w:cs="Arial"/>
              </w:rPr>
              <w:t xml:space="preserve">sicherzustellen, dass die Leistungsberechtigten spätestens zum Zeitpunkt der Bedarfsermittlung von dem Angebot ergänzender Beratung Gebrauch machen und bei Bedarf eine Person ihrer Wahl beteiligen können. </w:t>
            </w:r>
          </w:p>
          <w:p w14:paraId="36A233CA" w14:textId="77777777" w:rsidR="00BB0201" w:rsidRDefault="00BB0201" w:rsidP="00BB0201">
            <w:pPr>
              <w:spacing w:line="360" w:lineRule="auto"/>
              <w:jc w:val="both"/>
              <w:rPr>
                <w:rFonts w:ascii="Arial" w:hAnsi="Arial" w:cs="Arial"/>
              </w:rPr>
            </w:pPr>
          </w:p>
          <w:p w14:paraId="5B1DBB1E" w14:textId="608E6A0E" w:rsidR="00BB0201" w:rsidRDefault="00BB0201" w:rsidP="00BB0201">
            <w:pPr>
              <w:spacing w:line="360" w:lineRule="auto"/>
              <w:jc w:val="both"/>
              <w:rPr>
                <w:rFonts w:ascii="Arial" w:hAnsi="Arial" w:cs="Arial"/>
              </w:rPr>
            </w:pPr>
            <w:r>
              <w:rPr>
                <w:rFonts w:ascii="Arial" w:hAnsi="Arial" w:cs="Arial"/>
              </w:rPr>
              <w:t>Nach erfolgter Beratung durch eine zuge</w:t>
            </w:r>
            <w:r>
              <w:rPr>
                <w:rFonts w:ascii="Arial" w:hAnsi="Arial" w:cs="Arial"/>
              </w:rPr>
              <w:softHyphen/>
              <w:t>lassene Stelle nach Wahl rechnet die be</w:t>
            </w:r>
            <w:r>
              <w:rPr>
                <w:rFonts w:ascii="Arial" w:hAnsi="Arial" w:cs="Arial"/>
              </w:rPr>
              <w:softHyphen/>
              <w:t xml:space="preserve">ratende Stelle diese </w:t>
            </w:r>
            <w:r w:rsidR="00BA10E0">
              <w:rPr>
                <w:rFonts w:ascii="Arial" w:hAnsi="Arial" w:cs="Arial"/>
              </w:rPr>
              <w:t xml:space="preserve">in Form einer pauschalen Aufwandsentschädigung </w:t>
            </w:r>
            <w:r>
              <w:rPr>
                <w:rFonts w:ascii="Arial" w:hAnsi="Arial" w:cs="Arial"/>
              </w:rPr>
              <w:t xml:space="preserve">direkt bei dem Leistungsträger ab, der den Anspruch einschließlich Kostenübernahme bestätigt hat. </w:t>
            </w:r>
          </w:p>
          <w:p w14:paraId="1EA05FDE" w14:textId="77777777" w:rsidR="00BB0201" w:rsidRDefault="00BB0201" w:rsidP="00BB0201">
            <w:pPr>
              <w:spacing w:line="360" w:lineRule="auto"/>
              <w:jc w:val="both"/>
              <w:rPr>
                <w:rFonts w:ascii="Arial" w:hAnsi="Arial" w:cs="Arial"/>
              </w:rPr>
            </w:pPr>
          </w:p>
          <w:p w14:paraId="098A85B1" w14:textId="77777777" w:rsidR="00BB0201" w:rsidRDefault="00BB0201" w:rsidP="00BB0201">
            <w:pPr>
              <w:spacing w:line="360" w:lineRule="auto"/>
              <w:jc w:val="both"/>
              <w:rPr>
                <w:rFonts w:ascii="Arial" w:hAnsi="Arial" w:cs="Arial"/>
              </w:rPr>
            </w:pPr>
            <w:r>
              <w:rPr>
                <w:rFonts w:ascii="Arial" w:hAnsi="Arial" w:cs="Arial"/>
              </w:rPr>
              <w:t xml:space="preserve">Die Auszahlung erfolgt </w:t>
            </w:r>
            <w:r w:rsidRPr="001B32D4">
              <w:rPr>
                <w:rFonts w:ascii="Arial" w:hAnsi="Arial" w:cs="Arial"/>
              </w:rPr>
              <w:t>durch den zustän</w:t>
            </w:r>
            <w:r>
              <w:rPr>
                <w:rFonts w:ascii="Arial" w:hAnsi="Arial" w:cs="Arial"/>
              </w:rPr>
              <w:softHyphen/>
            </w:r>
            <w:r w:rsidRPr="001B32D4">
              <w:rPr>
                <w:rFonts w:ascii="Arial" w:hAnsi="Arial" w:cs="Arial"/>
              </w:rPr>
              <w:t>digen Rehabilitationsträger</w:t>
            </w:r>
            <w:r>
              <w:rPr>
                <w:rFonts w:ascii="Arial" w:hAnsi="Arial" w:cs="Arial"/>
              </w:rPr>
              <w:t xml:space="preserve">, welcher auch die Kostenübernahme schriftlich bestätigt hat, </w:t>
            </w:r>
            <w:r w:rsidRPr="001B32D4">
              <w:rPr>
                <w:rFonts w:ascii="Arial" w:hAnsi="Arial" w:cs="Arial"/>
              </w:rPr>
              <w:t xml:space="preserve">für jeden Einzelfall an den Berater/die beratende </w:t>
            </w:r>
            <w:r>
              <w:rPr>
                <w:rFonts w:ascii="Arial" w:hAnsi="Arial" w:cs="Arial"/>
              </w:rPr>
              <w:t>Stelle</w:t>
            </w:r>
            <w:r w:rsidRPr="001B32D4">
              <w:rPr>
                <w:rFonts w:ascii="Arial" w:hAnsi="Arial" w:cs="Arial"/>
              </w:rPr>
              <w:t xml:space="preserve">. </w:t>
            </w:r>
          </w:p>
          <w:p w14:paraId="22379A10" w14:textId="77777777" w:rsidR="00BB0201" w:rsidRDefault="00BB0201" w:rsidP="00BB0201">
            <w:pPr>
              <w:spacing w:line="360" w:lineRule="auto"/>
              <w:jc w:val="both"/>
              <w:rPr>
                <w:rFonts w:ascii="Arial" w:hAnsi="Arial" w:cs="Arial"/>
              </w:rPr>
            </w:pPr>
          </w:p>
          <w:p w14:paraId="480DBC48" w14:textId="68C7C40F" w:rsidR="001D3EBF" w:rsidRDefault="00BB0201" w:rsidP="00430AB5">
            <w:pPr>
              <w:spacing w:line="360" w:lineRule="auto"/>
              <w:jc w:val="both"/>
              <w:rPr>
                <w:rFonts w:ascii="Arial" w:hAnsi="Arial" w:cs="Arial"/>
              </w:rPr>
            </w:pPr>
            <w:r w:rsidRPr="001B32D4">
              <w:rPr>
                <w:rFonts w:ascii="Arial" w:hAnsi="Arial" w:cs="Arial"/>
              </w:rPr>
              <w:t>Die Kosten sind dem Fall zuzurechnen, auch wenn es nicht zu einer Leistungs</w:t>
            </w:r>
            <w:r>
              <w:rPr>
                <w:rFonts w:ascii="Arial" w:hAnsi="Arial" w:cs="Arial"/>
              </w:rPr>
              <w:softHyphen/>
            </w:r>
            <w:r w:rsidRPr="001B32D4">
              <w:rPr>
                <w:rFonts w:ascii="Arial" w:hAnsi="Arial" w:cs="Arial"/>
              </w:rPr>
              <w:t>feststellung kommt.</w:t>
            </w:r>
            <w:r>
              <w:rPr>
                <w:rFonts w:ascii="Arial" w:hAnsi="Arial" w:cs="Arial"/>
              </w:rPr>
              <w:t xml:space="preserve"> Sie sind außerdem wie alle anderen Rehabilitationsleistungen bei Erstattungsansprüchen zu berücksich</w:t>
            </w:r>
            <w:r w:rsidR="001C2407">
              <w:rPr>
                <w:rFonts w:ascii="Arial" w:hAnsi="Arial" w:cs="Arial"/>
              </w:rPr>
              <w:t>tigen. Sollten mehrere Rehabilitationsträ</w:t>
            </w:r>
            <w:r>
              <w:rPr>
                <w:rFonts w:ascii="Arial" w:hAnsi="Arial" w:cs="Arial"/>
              </w:rPr>
              <w:t xml:space="preserve">ger beteiligt sein, sind die Kosten aufzuteilen. Detailregelugen sind durch die BAR im </w:t>
            </w:r>
            <w:r>
              <w:rPr>
                <w:rFonts w:ascii="Arial" w:hAnsi="Arial" w:cs="Arial"/>
              </w:rPr>
              <w:lastRenderedPageBreak/>
              <w:t>Rahmen einer Gemeinsamen Empfehlung zu erarbeiten.</w:t>
            </w:r>
          </w:p>
        </w:tc>
        <w:tc>
          <w:tcPr>
            <w:tcW w:w="4531" w:type="dxa"/>
          </w:tcPr>
          <w:p w14:paraId="761945B5" w14:textId="4B18BA24" w:rsidR="00BB0201" w:rsidRDefault="00BB0201" w:rsidP="00BB0201">
            <w:pPr>
              <w:spacing w:line="360" w:lineRule="auto"/>
              <w:jc w:val="both"/>
              <w:rPr>
                <w:rFonts w:ascii="Arial" w:hAnsi="Arial" w:cs="Arial"/>
              </w:rPr>
            </w:pPr>
            <w:r>
              <w:rPr>
                <w:rFonts w:ascii="Arial" w:hAnsi="Arial" w:cs="Arial"/>
              </w:rPr>
              <w:lastRenderedPageBreak/>
              <w:t>Über den individuellen Rechtsanspruch auf unabhängige Beratung ist insbesondere im Wege der Öffentlichkeitsarbeit der Rehabili</w:t>
            </w:r>
            <w:r>
              <w:rPr>
                <w:rFonts w:ascii="Arial" w:hAnsi="Arial" w:cs="Arial"/>
              </w:rPr>
              <w:softHyphen/>
              <w:t>tationsträger zu informieren. Die Feststellung des Anspruchs auf unabhängige Beratung erfolgt durch ein niedrigschwelliges Antragsverfahren bei den durch die Rehabilitationsträger bzw. durch die Länder zu bestimmenden Stellen.</w:t>
            </w:r>
          </w:p>
          <w:p w14:paraId="42942A36" w14:textId="77777777" w:rsidR="00BB0201" w:rsidRDefault="00BB0201" w:rsidP="00BB0201">
            <w:pPr>
              <w:spacing w:line="360" w:lineRule="auto"/>
              <w:jc w:val="both"/>
              <w:rPr>
                <w:rFonts w:ascii="Arial" w:hAnsi="Arial" w:cs="Arial"/>
              </w:rPr>
            </w:pPr>
          </w:p>
          <w:p w14:paraId="49244464" w14:textId="77777777" w:rsidR="00BB0201" w:rsidRDefault="00BB0201" w:rsidP="00BB0201">
            <w:pPr>
              <w:spacing w:line="360" w:lineRule="auto"/>
              <w:jc w:val="both"/>
              <w:rPr>
                <w:rFonts w:ascii="Arial" w:hAnsi="Arial" w:cs="Arial"/>
              </w:rPr>
            </w:pPr>
            <w:r w:rsidRPr="00A62648">
              <w:rPr>
                <w:rFonts w:ascii="Arial" w:hAnsi="Arial" w:cs="Arial"/>
              </w:rPr>
              <w:t xml:space="preserve">Dort wird nach </w:t>
            </w:r>
            <w:r>
              <w:rPr>
                <w:rFonts w:ascii="Arial" w:hAnsi="Arial" w:cs="Arial"/>
              </w:rPr>
              <w:t xml:space="preserve">kursorischer </w:t>
            </w:r>
            <w:r w:rsidRPr="00A62648">
              <w:rPr>
                <w:rFonts w:ascii="Arial" w:hAnsi="Arial" w:cs="Arial"/>
              </w:rPr>
              <w:t>Prüfung der Vo</w:t>
            </w:r>
            <w:r>
              <w:rPr>
                <w:rFonts w:ascii="Arial" w:hAnsi="Arial" w:cs="Arial"/>
              </w:rPr>
              <w:softHyphen/>
            </w:r>
            <w:r w:rsidRPr="00A62648">
              <w:rPr>
                <w:rFonts w:ascii="Arial" w:hAnsi="Arial" w:cs="Arial"/>
              </w:rPr>
              <w:t xml:space="preserve">raussetzung über den Anspruch </w:t>
            </w:r>
            <w:r>
              <w:rPr>
                <w:rFonts w:ascii="Arial" w:hAnsi="Arial" w:cs="Arial"/>
              </w:rPr>
              <w:t>auf unab</w:t>
            </w:r>
            <w:r>
              <w:rPr>
                <w:rFonts w:ascii="Arial" w:hAnsi="Arial" w:cs="Arial"/>
              </w:rPr>
              <w:softHyphen/>
              <w:t xml:space="preserve">hängige Beratung </w:t>
            </w:r>
            <w:r w:rsidRPr="00A62648">
              <w:rPr>
                <w:rFonts w:ascii="Arial" w:hAnsi="Arial" w:cs="Arial"/>
              </w:rPr>
              <w:t>entschieden und</w:t>
            </w:r>
            <w:r>
              <w:rPr>
                <w:rFonts w:ascii="Arial" w:hAnsi="Arial" w:cs="Arial"/>
              </w:rPr>
              <w:t xml:space="preserve"> dem Leistungsberechtigten</w:t>
            </w:r>
            <w:r w:rsidRPr="00A62648">
              <w:rPr>
                <w:rFonts w:ascii="Arial" w:hAnsi="Arial" w:cs="Arial"/>
              </w:rPr>
              <w:t xml:space="preserve"> die Bestätigung über die Kostenübernahme einer unabhängigen Beratung</w:t>
            </w:r>
            <w:r>
              <w:rPr>
                <w:rFonts w:ascii="Arial" w:hAnsi="Arial" w:cs="Arial"/>
              </w:rPr>
              <w:t xml:space="preserve"> („Berechtigungsschein“)</w:t>
            </w:r>
            <w:r w:rsidRPr="00A62648">
              <w:rPr>
                <w:rFonts w:ascii="Arial" w:hAnsi="Arial" w:cs="Arial"/>
              </w:rPr>
              <w:t xml:space="preserve"> durch eine hierfür zugelassene </w:t>
            </w:r>
            <w:r>
              <w:rPr>
                <w:rFonts w:ascii="Arial" w:hAnsi="Arial" w:cs="Arial"/>
              </w:rPr>
              <w:t xml:space="preserve">Stelle </w:t>
            </w:r>
            <w:r w:rsidRPr="00A62648">
              <w:rPr>
                <w:rFonts w:ascii="Arial" w:hAnsi="Arial" w:cs="Arial"/>
              </w:rPr>
              <w:t xml:space="preserve">seiner Wahl sowie eine Liste solcher </w:t>
            </w:r>
            <w:r>
              <w:rPr>
                <w:rFonts w:ascii="Arial" w:hAnsi="Arial" w:cs="Arial"/>
              </w:rPr>
              <w:t>Stellen in</w:t>
            </w:r>
            <w:r w:rsidRPr="00A62648">
              <w:rPr>
                <w:rFonts w:ascii="Arial" w:hAnsi="Arial" w:cs="Arial"/>
              </w:rPr>
              <w:t xml:space="preserve"> der Region ausgehändigt. </w:t>
            </w:r>
          </w:p>
          <w:p w14:paraId="0F6083F4" w14:textId="77777777" w:rsidR="00BB0201" w:rsidRDefault="00BB0201" w:rsidP="00BB0201">
            <w:pPr>
              <w:spacing w:line="360" w:lineRule="auto"/>
              <w:jc w:val="both"/>
              <w:rPr>
                <w:rFonts w:ascii="Arial" w:hAnsi="Arial" w:cs="Arial"/>
              </w:rPr>
            </w:pPr>
          </w:p>
          <w:p w14:paraId="04B2D008" w14:textId="77777777" w:rsidR="00BB0201" w:rsidRPr="00A62648" w:rsidRDefault="00BB0201" w:rsidP="00BB0201">
            <w:pPr>
              <w:spacing w:line="360" w:lineRule="auto"/>
              <w:jc w:val="both"/>
              <w:rPr>
                <w:rFonts w:ascii="Arial" w:hAnsi="Arial" w:cs="Arial"/>
              </w:rPr>
            </w:pPr>
            <w:r>
              <w:rPr>
                <w:rFonts w:ascii="Arial" w:hAnsi="Arial" w:cs="Arial"/>
              </w:rPr>
              <w:t>Der Leistungsberechtigte entscheidet dann selbst, ob und zu welchem Zeitpunkt (An</w:t>
            </w:r>
            <w:r>
              <w:rPr>
                <w:rFonts w:ascii="Arial" w:hAnsi="Arial" w:cs="Arial"/>
              </w:rPr>
              <w:softHyphen/>
              <w:t>tragstellung, Bedarfsfeststellung, Teilhabe</w:t>
            </w:r>
            <w:r>
              <w:rPr>
                <w:rFonts w:ascii="Arial" w:hAnsi="Arial" w:cs="Arial"/>
              </w:rPr>
              <w:softHyphen/>
              <w:t>planung) er die Beratung in Anspruch nimmt.</w:t>
            </w:r>
          </w:p>
          <w:p w14:paraId="5AE372B6" w14:textId="77777777" w:rsidR="00BB0201" w:rsidRDefault="00BB0201" w:rsidP="00BB0201">
            <w:pPr>
              <w:spacing w:line="360" w:lineRule="auto"/>
              <w:jc w:val="both"/>
              <w:rPr>
                <w:rFonts w:ascii="Arial" w:hAnsi="Arial" w:cs="Arial"/>
              </w:rPr>
            </w:pPr>
          </w:p>
          <w:p w14:paraId="68424958" w14:textId="11F28019" w:rsidR="001D3EBF" w:rsidRDefault="001D3EBF" w:rsidP="00E638A5">
            <w:pPr>
              <w:spacing w:line="360" w:lineRule="auto"/>
              <w:jc w:val="both"/>
              <w:rPr>
                <w:rFonts w:ascii="Arial" w:hAnsi="Arial" w:cs="Arial"/>
              </w:rPr>
            </w:pPr>
            <w:r>
              <w:rPr>
                <w:rFonts w:ascii="Arial" w:hAnsi="Arial" w:cs="Arial"/>
              </w:rPr>
              <w:t xml:space="preserve">Nach erfolgter Beratung auf Grundlage des „Berechtigungsscheines“ rechnet die beratende Stelle diese direkt bei dem </w:t>
            </w:r>
            <w:r w:rsidR="00E03302">
              <w:rPr>
                <w:rFonts w:ascii="Arial" w:hAnsi="Arial" w:cs="Arial"/>
              </w:rPr>
              <w:t>DL</w:t>
            </w:r>
            <w:r>
              <w:rPr>
                <w:rFonts w:ascii="Arial" w:hAnsi="Arial" w:cs="Arial"/>
              </w:rPr>
              <w:t xml:space="preserve"> ab.</w:t>
            </w:r>
          </w:p>
          <w:p w14:paraId="52049F71" w14:textId="77777777" w:rsidR="001D3EBF" w:rsidRDefault="001D3EBF" w:rsidP="00E638A5">
            <w:pPr>
              <w:spacing w:line="360" w:lineRule="auto"/>
              <w:jc w:val="both"/>
              <w:rPr>
                <w:rFonts w:ascii="Arial" w:hAnsi="Arial" w:cs="Arial"/>
              </w:rPr>
            </w:pPr>
          </w:p>
          <w:p w14:paraId="1665902A" w14:textId="77777777" w:rsidR="001D3EBF" w:rsidRDefault="001D3EBF" w:rsidP="00E638A5">
            <w:pPr>
              <w:spacing w:line="360" w:lineRule="auto"/>
              <w:jc w:val="both"/>
              <w:rPr>
                <w:rFonts w:ascii="Arial" w:hAnsi="Arial" w:cs="Arial"/>
              </w:rPr>
            </w:pPr>
            <w:r>
              <w:rPr>
                <w:rFonts w:ascii="Arial" w:hAnsi="Arial" w:cs="Arial"/>
              </w:rPr>
              <w:lastRenderedPageBreak/>
              <w:t>An der Finanzierung des Fonds sind alle Sozialversicherungsträger und der Bund zu beteiligen.</w:t>
            </w:r>
          </w:p>
          <w:p w14:paraId="51585421" w14:textId="77777777" w:rsidR="001D3EBF" w:rsidRDefault="001D3EBF" w:rsidP="00E638A5">
            <w:pPr>
              <w:spacing w:line="360" w:lineRule="auto"/>
              <w:jc w:val="both"/>
              <w:rPr>
                <w:rFonts w:ascii="Arial" w:hAnsi="Arial" w:cs="Arial"/>
              </w:rPr>
            </w:pPr>
          </w:p>
          <w:p w14:paraId="74DE1E29" w14:textId="5978A33C" w:rsidR="00BB0201" w:rsidRPr="00D30D09" w:rsidRDefault="001D3EBF" w:rsidP="00F703C7">
            <w:pPr>
              <w:spacing w:line="360" w:lineRule="auto"/>
              <w:jc w:val="both"/>
            </w:pPr>
            <w:r>
              <w:rPr>
                <w:rFonts w:ascii="Arial" w:hAnsi="Arial" w:cs="Arial"/>
              </w:rPr>
              <w:t xml:space="preserve">Ein </w:t>
            </w:r>
            <w:r w:rsidRPr="0025579A">
              <w:rPr>
                <w:rFonts w:ascii="Arial" w:hAnsi="Arial" w:cs="Arial"/>
              </w:rPr>
              <w:t xml:space="preserve">Ansatz für </w:t>
            </w:r>
            <w:r>
              <w:rPr>
                <w:rFonts w:ascii="Arial" w:hAnsi="Arial" w:cs="Arial"/>
              </w:rPr>
              <w:t xml:space="preserve">eine </w:t>
            </w:r>
            <w:r w:rsidRPr="0025579A">
              <w:rPr>
                <w:rFonts w:ascii="Arial" w:hAnsi="Arial" w:cs="Arial"/>
              </w:rPr>
              <w:t>Kostenbeteiligung der Reha-Träger und des Bundes könnte das Verhältnis der Ausgaben für Rehabilitations- und Teilhabeleistungen auf der Grundlage der Statistik sein</w:t>
            </w:r>
            <w:r>
              <w:rPr>
                <w:rFonts w:ascii="Arial" w:hAnsi="Arial" w:cs="Arial"/>
              </w:rPr>
              <w:t>, wobei der Bund den Anteil</w:t>
            </w:r>
            <w:r w:rsidR="005E71CE">
              <w:rPr>
                <w:rFonts w:ascii="Arial" w:hAnsi="Arial" w:cs="Arial"/>
              </w:rPr>
              <w:t>,</w:t>
            </w:r>
            <w:r>
              <w:rPr>
                <w:rFonts w:ascii="Arial" w:hAnsi="Arial" w:cs="Arial"/>
              </w:rPr>
              <w:t xml:space="preserve"> der </w:t>
            </w:r>
            <w:r w:rsidR="00F703C7">
              <w:rPr>
                <w:rFonts w:ascii="Arial" w:hAnsi="Arial" w:cs="Arial"/>
              </w:rPr>
              <w:t>auf die Reha</w:t>
            </w:r>
            <w:r w:rsidR="001C2407">
              <w:rPr>
                <w:rFonts w:ascii="Arial" w:hAnsi="Arial" w:cs="Arial"/>
              </w:rPr>
              <w:t>bilitations</w:t>
            </w:r>
            <w:r w:rsidR="00F703C7">
              <w:rPr>
                <w:rFonts w:ascii="Arial" w:hAnsi="Arial" w:cs="Arial"/>
              </w:rPr>
              <w:t xml:space="preserve">träger Eingliederungshilfe, Kinder- und Jugendhilfe und </w:t>
            </w:r>
            <w:r w:rsidR="005E71CE">
              <w:rPr>
                <w:rFonts w:ascii="Arial" w:hAnsi="Arial" w:cs="Arial"/>
              </w:rPr>
              <w:t>Soziale Entschädigung entfällt,</w:t>
            </w:r>
            <w:r w:rsidR="00C614D6">
              <w:rPr>
                <w:rFonts w:ascii="Arial" w:hAnsi="Arial" w:cs="Arial"/>
              </w:rPr>
              <w:t xml:space="preserve"> übernehmen könnte. </w:t>
            </w:r>
          </w:p>
          <w:p w14:paraId="0837F8BE" w14:textId="58E0F839" w:rsidR="00BB0201" w:rsidRDefault="00BB0201" w:rsidP="00BB0201">
            <w:pPr>
              <w:spacing w:line="360" w:lineRule="auto"/>
              <w:jc w:val="both"/>
              <w:rPr>
                <w:rFonts w:ascii="Arial" w:hAnsi="Arial" w:cs="Arial"/>
              </w:rPr>
            </w:pPr>
          </w:p>
          <w:p w14:paraId="36A91264" w14:textId="77777777" w:rsidR="00D97BAD" w:rsidRDefault="00D97BAD" w:rsidP="00E638A5">
            <w:pPr>
              <w:spacing w:line="360" w:lineRule="auto"/>
              <w:jc w:val="both"/>
              <w:rPr>
                <w:rFonts w:ascii="Arial" w:hAnsi="Arial" w:cs="Arial"/>
              </w:rPr>
            </w:pPr>
          </w:p>
          <w:p w14:paraId="0F33475F" w14:textId="77777777" w:rsidR="00D97BAD" w:rsidRDefault="00D97BAD" w:rsidP="00E638A5">
            <w:pPr>
              <w:spacing w:line="360" w:lineRule="auto"/>
              <w:jc w:val="both"/>
              <w:rPr>
                <w:rFonts w:ascii="Arial" w:hAnsi="Arial" w:cs="Arial"/>
              </w:rPr>
            </w:pPr>
          </w:p>
        </w:tc>
      </w:tr>
    </w:tbl>
    <w:p w14:paraId="4D2C4E67" w14:textId="77777777" w:rsidR="00BC5937" w:rsidRDefault="00BC5937" w:rsidP="008A195C">
      <w:pPr>
        <w:spacing w:after="0" w:line="360" w:lineRule="auto"/>
        <w:jc w:val="both"/>
        <w:rPr>
          <w:rFonts w:ascii="Arial" w:hAnsi="Arial" w:cs="Arial"/>
          <w:b/>
        </w:rPr>
      </w:pPr>
    </w:p>
    <w:p w14:paraId="5DE235F8" w14:textId="77777777" w:rsidR="00721835" w:rsidRDefault="00721835" w:rsidP="008A195C">
      <w:pPr>
        <w:spacing w:after="0" w:line="360" w:lineRule="auto"/>
        <w:jc w:val="both"/>
        <w:rPr>
          <w:rFonts w:ascii="Arial" w:hAnsi="Arial" w:cs="Arial"/>
          <w:b/>
        </w:rPr>
      </w:pPr>
    </w:p>
    <w:p w14:paraId="37C8B01E" w14:textId="1907EAB9" w:rsidR="00FB2F23" w:rsidRPr="00066A8A" w:rsidRDefault="006D250D" w:rsidP="001D0F72">
      <w:pPr>
        <w:pStyle w:val="Listenabsatz"/>
        <w:numPr>
          <w:ilvl w:val="1"/>
          <w:numId w:val="6"/>
        </w:numPr>
        <w:spacing w:after="0" w:line="276" w:lineRule="auto"/>
        <w:ind w:left="567" w:hanging="567"/>
        <w:rPr>
          <w:rFonts w:ascii="Arial" w:hAnsi="Arial" w:cs="Arial"/>
          <w:b/>
          <w:color w:val="000000" w:themeColor="text1"/>
        </w:rPr>
      </w:pPr>
      <w:r w:rsidRPr="00066A8A">
        <w:rPr>
          <w:rFonts w:ascii="Arial" w:hAnsi="Arial" w:cs="Arial"/>
          <w:b/>
          <w:color w:val="000000" w:themeColor="text1"/>
        </w:rPr>
        <w:t>Förderung</w:t>
      </w:r>
      <w:r w:rsidR="00681A40" w:rsidRPr="00066A8A">
        <w:rPr>
          <w:rFonts w:ascii="Arial" w:hAnsi="Arial" w:cs="Arial"/>
          <w:b/>
          <w:color w:val="000000" w:themeColor="text1"/>
        </w:rPr>
        <w:t xml:space="preserve"> </w:t>
      </w:r>
      <w:r w:rsidR="00C614D6">
        <w:rPr>
          <w:rFonts w:ascii="Arial" w:hAnsi="Arial" w:cs="Arial"/>
          <w:b/>
          <w:color w:val="000000" w:themeColor="text1"/>
        </w:rPr>
        <w:t xml:space="preserve">von Beratungsstellen für </w:t>
      </w:r>
      <w:r w:rsidR="00681A40" w:rsidRPr="00066A8A">
        <w:rPr>
          <w:rFonts w:ascii="Arial" w:hAnsi="Arial" w:cs="Arial"/>
          <w:b/>
          <w:color w:val="000000" w:themeColor="text1"/>
        </w:rPr>
        <w:t>unabhängige Beratung</w:t>
      </w:r>
      <w:r w:rsidR="00FB2F23" w:rsidRPr="00066A8A">
        <w:rPr>
          <w:rFonts w:ascii="Arial" w:hAnsi="Arial" w:cs="Arial"/>
          <w:b/>
          <w:color w:val="000000" w:themeColor="text1"/>
        </w:rPr>
        <w:t xml:space="preserve"> durch ein Bundesprogramm</w:t>
      </w:r>
      <w:r w:rsidR="00681A40" w:rsidRPr="00066A8A">
        <w:rPr>
          <w:rFonts w:ascii="Arial" w:hAnsi="Arial" w:cs="Arial"/>
          <w:b/>
          <w:color w:val="000000" w:themeColor="text1"/>
        </w:rPr>
        <w:t xml:space="preserve"> </w:t>
      </w:r>
    </w:p>
    <w:p w14:paraId="29193B8D" w14:textId="77777777" w:rsidR="00681A40" w:rsidRPr="00066A8A" w:rsidRDefault="00681A40" w:rsidP="001D0F72">
      <w:pPr>
        <w:pStyle w:val="Listenabsatz"/>
        <w:spacing w:after="0" w:line="276" w:lineRule="auto"/>
        <w:ind w:left="567"/>
        <w:rPr>
          <w:rFonts w:ascii="Arial" w:hAnsi="Arial" w:cs="Arial"/>
          <w:color w:val="000000" w:themeColor="text1"/>
        </w:rPr>
      </w:pPr>
    </w:p>
    <w:p w14:paraId="480E6318" w14:textId="7B77DCB2" w:rsidR="001C2F0E" w:rsidRPr="00615B3D" w:rsidRDefault="00E91B01" w:rsidP="00615B3D">
      <w:pPr>
        <w:spacing w:after="0" w:line="360" w:lineRule="auto"/>
        <w:rPr>
          <w:rFonts w:ascii="Arial" w:hAnsi="Arial" w:cs="Arial"/>
        </w:rPr>
      </w:pPr>
      <w:r w:rsidRPr="00615B3D">
        <w:rPr>
          <w:rFonts w:ascii="Arial" w:hAnsi="Arial" w:cs="Arial"/>
        </w:rPr>
        <w:t xml:space="preserve">Die Förderung </w:t>
      </w:r>
      <w:r w:rsidR="00FB2F23" w:rsidRPr="00615B3D">
        <w:rPr>
          <w:rFonts w:ascii="Arial" w:hAnsi="Arial" w:cs="Arial"/>
        </w:rPr>
        <w:t xml:space="preserve">durch ein Bundesprogramm lehnt sich konzeptionell an bereits praktizierte Fördermodelle an, wie </w:t>
      </w:r>
      <w:r w:rsidR="001C2F0E" w:rsidRPr="00615B3D">
        <w:rPr>
          <w:rFonts w:ascii="Arial" w:hAnsi="Arial" w:cs="Arial"/>
        </w:rPr>
        <w:t>etwa</w:t>
      </w:r>
      <w:r w:rsidR="00FB2F23" w:rsidRPr="00615B3D">
        <w:rPr>
          <w:rFonts w:ascii="Arial" w:hAnsi="Arial" w:cs="Arial"/>
        </w:rPr>
        <w:t xml:space="preserve"> die</w:t>
      </w:r>
      <w:r w:rsidRPr="00615B3D">
        <w:rPr>
          <w:rFonts w:ascii="Arial" w:hAnsi="Arial" w:cs="Arial"/>
        </w:rPr>
        <w:t xml:space="preserve"> unabhängige Patientenberatung </w:t>
      </w:r>
      <w:r w:rsidR="00FB2F23" w:rsidRPr="00615B3D">
        <w:rPr>
          <w:rFonts w:ascii="Arial" w:hAnsi="Arial" w:cs="Arial"/>
        </w:rPr>
        <w:t>(§ 65b SGB V) oder das Programm zur Förderung von Beratungsstellen gegen Diskriminierung durch die Antidiskriminierungsstelle des Bundes</w:t>
      </w:r>
      <w:r w:rsidR="006F64A6" w:rsidRPr="00615B3D">
        <w:rPr>
          <w:rFonts w:ascii="Arial" w:hAnsi="Arial" w:cs="Arial"/>
        </w:rPr>
        <w:t>. Bei der Förderung</w:t>
      </w:r>
      <w:r w:rsidR="001C2F0E" w:rsidRPr="00615B3D">
        <w:rPr>
          <w:rFonts w:ascii="Arial" w:hAnsi="Arial" w:cs="Arial"/>
        </w:rPr>
        <w:t xml:space="preserve"> von Beratungsstellen</w:t>
      </w:r>
      <w:r w:rsidR="006F64A6" w:rsidRPr="00615B3D">
        <w:rPr>
          <w:rFonts w:ascii="Arial" w:hAnsi="Arial" w:cs="Arial"/>
        </w:rPr>
        <w:t xml:space="preserve"> </w:t>
      </w:r>
      <w:r w:rsidR="001C2F0E" w:rsidRPr="00615B3D">
        <w:rPr>
          <w:rFonts w:ascii="Arial" w:hAnsi="Arial" w:cs="Arial"/>
        </w:rPr>
        <w:t>durch ein</w:t>
      </w:r>
      <w:r w:rsidR="006F64A6" w:rsidRPr="00615B3D">
        <w:rPr>
          <w:rFonts w:ascii="Arial" w:hAnsi="Arial" w:cs="Arial"/>
        </w:rPr>
        <w:t xml:space="preserve"> </w:t>
      </w:r>
      <w:r w:rsidR="001C2F0E" w:rsidRPr="00615B3D">
        <w:rPr>
          <w:rFonts w:ascii="Arial" w:hAnsi="Arial" w:cs="Arial"/>
        </w:rPr>
        <w:t>Bundes</w:t>
      </w:r>
      <w:r w:rsidR="006F64A6" w:rsidRPr="00615B3D">
        <w:rPr>
          <w:rFonts w:ascii="Arial" w:hAnsi="Arial" w:cs="Arial"/>
        </w:rPr>
        <w:t>programm können</w:t>
      </w:r>
      <w:r w:rsidRPr="00615B3D">
        <w:rPr>
          <w:rFonts w:ascii="Arial" w:hAnsi="Arial" w:cs="Arial"/>
        </w:rPr>
        <w:t xml:space="preserve"> Menschen, die an Beratung interessiert sind, auf eigene </w:t>
      </w:r>
      <w:r w:rsidR="00C113D0">
        <w:rPr>
          <w:rFonts w:ascii="Arial" w:hAnsi="Arial" w:cs="Arial"/>
        </w:rPr>
        <w:t>Initiative</w:t>
      </w:r>
      <w:r w:rsidRPr="00615B3D">
        <w:rPr>
          <w:rFonts w:ascii="Arial" w:hAnsi="Arial" w:cs="Arial"/>
        </w:rPr>
        <w:t xml:space="preserve"> Hilfestellung suchen und kostenlos in Anspruch nehmen. </w:t>
      </w:r>
      <w:r w:rsidR="001D0F72" w:rsidRPr="00615B3D">
        <w:rPr>
          <w:rFonts w:ascii="Arial" w:hAnsi="Arial" w:cs="Arial"/>
        </w:rPr>
        <w:t>Ähnliche Fördermodelle bestehen bereits auf Landesebene.</w:t>
      </w:r>
    </w:p>
    <w:p w14:paraId="6AFC6582" w14:textId="77777777" w:rsidR="001C2F0E" w:rsidRPr="00615B3D" w:rsidRDefault="001C2F0E" w:rsidP="00615B3D">
      <w:pPr>
        <w:spacing w:after="0" w:line="360" w:lineRule="auto"/>
        <w:rPr>
          <w:rFonts w:ascii="Arial" w:hAnsi="Arial" w:cs="Arial"/>
        </w:rPr>
      </w:pPr>
    </w:p>
    <w:p w14:paraId="6FCF2B9A" w14:textId="77777777" w:rsidR="00E91B01" w:rsidRPr="00615B3D" w:rsidRDefault="001C2F0E" w:rsidP="00615B3D">
      <w:pPr>
        <w:spacing w:after="0" w:line="360" w:lineRule="auto"/>
        <w:rPr>
          <w:rFonts w:ascii="Arial" w:hAnsi="Arial" w:cs="Arial"/>
        </w:rPr>
      </w:pPr>
      <w:r w:rsidRPr="00615B3D">
        <w:rPr>
          <w:rFonts w:ascii="Arial" w:hAnsi="Arial" w:cs="Arial"/>
        </w:rPr>
        <w:t xml:space="preserve">Das Grundprinzip </w:t>
      </w:r>
      <w:r w:rsidR="00E91B01" w:rsidRPr="00615B3D">
        <w:rPr>
          <w:rFonts w:ascii="Arial" w:hAnsi="Arial" w:cs="Arial"/>
        </w:rPr>
        <w:t xml:space="preserve">ist hierbei, dass ein unmittelbarer Kontakt mit einem gesetzlichen Leistungsträger und die Einleitung eines Verwaltungsverfahrens </w:t>
      </w:r>
      <w:r w:rsidRPr="00615B3D">
        <w:rPr>
          <w:rFonts w:ascii="Arial" w:hAnsi="Arial" w:cs="Arial"/>
        </w:rPr>
        <w:t xml:space="preserve">seitens der an Beratung interessierten Menschen </w:t>
      </w:r>
      <w:r w:rsidR="00E91B01" w:rsidRPr="00615B3D">
        <w:rPr>
          <w:rFonts w:ascii="Arial" w:hAnsi="Arial" w:cs="Arial"/>
        </w:rPr>
        <w:t xml:space="preserve">nicht erforderlich sind. Die </w:t>
      </w:r>
      <w:r w:rsidR="00FB2F23" w:rsidRPr="00615B3D">
        <w:rPr>
          <w:rFonts w:ascii="Arial" w:hAnsi="Arial" w:cs="Arial"/>
        </w:rPr>
        <w:t xml:space="preserve">Förderung </w:t>
      </w:r>
      <w:r w:rsidR="00E91B01" w:rsidRPr="00615B3D">
        <w:rPr>
          <w:rFonts w:ascii="Arial" w:hAnsi="Arial" w:cs="Arial"/>
        </w:rPr>
        <w:t>unabhängige</w:t>
      </w:r>
      <w:r w:rsidR="00FB2F23" w:rsidRPr="00615B3D">
        <w:rPr>
          <w:rFonts w:ascii="Arial" w:hAnsi="Arial" w:cs="Arial"/>
        </w:rPr>
        <w:t>r</w:t>
      </w:r>
      <w:r w:rsidR="00E91B01" w:rsidRPr="00615B3D">
        <w:rPr>
          <w:rFonts w:ascii="Arial" w:hAnsi="Arial" w:cs="Arial"/>
        </w:rPr>
        <w:t xml:space="preserve"> Beratung </w:t>
      </w:r>
      <w:r w:rsidR="00FB2F23" w:rsidRPr="00615B3D">
        <w:rPr>
          <w:rFonts w:ascii="Arial" w:hAnsi="Arial" w:cs="Arial"/>
        </w:rPr>
        <w:t xml:space="preserve">durch ein Bundesprogramm </w:t>
      </w:r>
      <w:r w:rsidR="00E91B01" w:rsidRPr="00615B3D">
        <w:rPr>
          <w:rFonts w:ascii="Arial" w:hAnsi="Arial" w:cs="Arial"/>
        </w:rPr>
        <w:t xml:space="preserve">ist damit </w:t>
      </w:r>
      <w:r w:rsidR="00FB2F23" w:rsidRPr="00615B3D">
        <w:rPr>
          <w:rFonts w:ascii="Arial" w:hAnsi="Arial" w:cs="Arial"/>
        </w:rPr>
        <w:t>auf die Schaffung</w:t>
      </w:r>
      <w:r w:rsidR="00E91B01" w:rsidRPr="00615B3D">
        <w:rPr>
          <w:rFonts w:ascii="Arial" w:hAnsi="Arial" w:cs="Arial"/>
        </w:rPr>
        <w:t xml:space="preserve"> niedrigschwellige</w:t>
      </w:r>
      <w:r w:rsidR="00FB2F23" w:rsidRPr="00615B3D">
        <w:rPr>
          <w:rFonts w:ascii="Arial" w:hAnsi="Arial" w:cs="Arial"/>
        </w:rPr>
        <w:t>r</w:t>
      </w:r>
      <w:r w:rsidR="00E91B01" w:rsidRPr="00615B3D">
        <w:rPr>
          <w:rFonts w:ascii="Arial" w:hAnsi="Arial" w:cs="Arial"/>
        </w:rPr>
        <w:t xml:space="preserve"> Angebot</w:t>
      </w:r>
      <w:r w:rsidR="00FB2F23" w:rsidRPr="00615B3D">
        <w:rPr>
          <w:rFonts w:ascii="Arial" w:hAnsi="Arial" w:cs="Arial"/>
        </w:rPr>
        <w:t>e gerichtet</w:t>
      </w:r>
      <w:r w:rsidR="00E91B01" w:rsidRPr="00615B3D">
        <w:rPr>
          <w:rFonts w:ascii="Arial" w:hAnsi="Arial" w:cs="Arial"/>
        </w:rPr>
        <w:t xml:space="preserve">, </w:t>
      </w:r>
      <w:r w:rsidR="00FB2F23" w:rsidRPr="00615B3D">
        <w:rPr>
          <w:rFonts w:ascii="Arial" w:hAnsi="Arial" w:cs="Arial"/>
        </w:rPr>
        <w:t>bei denen</w:t>
      </w:r>
      <w:r w:rsidR="00E91B01" w:rsidRPr="00615B3D">
        <w:rPr>
          <w:rFonts w:ascii="Arial" w:hAnsi="Arial" w:cs="Arial"/>
        </w:rPr>
        <w:t xml:space="preserve"> Breitenwirkung und Selbstbestimmung </w:t>
      </w:r>
      <w:r w:rsidR="00FB2F23" w:rsidRPr="00615B3D">
        <w:rPr>
          <w:rFonts w:ascii="Arial" w:hAnsi="Arial" w:cs="Arial"/>
        </w:rPr>
        <w:t>im Vordergrund stehen</w:t>
      </w:r>
      <w:r w:rsidRPr="00615B3D">
        <w:rPr>
          <w:rFonts w:ascii="Arial" w:hAnsi="Arial" w:cs="Arial"/>
        </w:rPr>
        <w:t xml:space="preserve"> („Angebotsmodell“)</w:t>
      </w:r>
      <w:r w:rsidR="00E91B01" w:rsidRPr="00615B3D">
        <w:rPr>
          <w:rFonts w:ascii="Arial" w:hAnsi="Arial" w:cs="Arial"/>
        </w:rPr>
        <w:t xml:space="preserve">. </w:t>
      </w:r>
    </w:p>
    <w:p w14:paraId="22571885" w14:textId="77777777" w:rsidR="00E91B01" w:rsidRPr="00066A8A" w:rsidRDefault="00E91B01" w:rsidP="001D0F72">
      <w:pPr>
        <w:spacing w:after="0" w:line="276" w:lineRule="auto"/>
        <w:rPr>
          <w:rFonts w:ascii="Arial" w:hAnsi="Arial" w:cs="Arial"/>
          <w:color w:val="000000" w:themeColor="text1"/>
        </w:rPr>
      </w:pPr>
    </w:p>
    <w:p w14:paraId="6271E8EC" w14:textId="2C46A57E" w:rsidR="00681A40" w:rsidRPr="00615B3D" w:rsidRDefault="00430AB5" w:rsidP="00615B3D">
      <w:pPr>
        <w:spacing w:after="0" w:line="360" w:lineRule="auto"/>
        <w:jc w:val="both"/>
        <w:rPr>
          <w:rFonts w:ascii="Arial" w:hAnsi="Arial" w:cs="Arial"/>
          <w:b/>
        </w:rPr>
      </w:pPr>
      <w:r>
        <w:rPr>
          <w:rFonts w:ascii="Arial" w:hAnsi="Arial" w:cs="Arial"/>
          <w:b/>
        </w:rPr>
        <w:t>a</w:t>
      </w:r>
      <w:r w:rsidR="00681A40" w:rsidRPr="00615B3D">
        <w:rPr>
          <w:rFonts w:ascii="Arial" w:hAnsi="Arial" w:cs="Arial"/>
          <w:b/>
        </w:rPr>
        <w:t>) Förderung von unabhängigen Beratungsstellen</w:t>
      </w:r>
    </w:p>
    <w:p w14:paraId="47018531" w14:textId="1E2FB755" w:rsidR="00836B4A" w:rsidRPr="00615B3D" w:rsidRDefault="00681A40" w:rsidP="00615B3D">
      <w:pPr>
        <w:spacing w:after="0" w:line="360" w:lineRule="auto"/>
        <w:rPr>
          <w:rFonts w:ascii="Arial" w:hAnsi="Arial" w:cs="Arial"/>
        </w:rPr>
      </w:pPr>
      <w:r w:rsidRPr="00615B3D">
        <w:rPr>
          <w:rFonts w:ascii="Arial" w:hAnsi="Arial" w:cs="Arial"/>
        </w:rPr>
        <w:t>Die Förderung ist an</w:t>
      </w:r>
      <w:r w:rsidR="004875D4" w:rsidRPr="00615B3D">
        <w:rPr>
          <w:rFonts w:ascii="Arial" w:hAnsi="Arial" w:cs="Arial"/>
        </w:rPr>
        <w:t xml:space="preserve"> nichtöffentliche</w:t>
      </w:r>
      <w:r w:rsidRPr="00615B3D">
        <w:rPr>
          <w:rFonts w:ascii="Arial" w:hAnsi="Arial" w:cs="Arial"/>
        </w:rPr>
        <w:t xml:space="preserve"> Stellen gerichtet, die berechtigt sind, </w:t>
      </w:r>
      <w:r w:rsidR="0089224F" w:rsidRPr="00615B3D">
        <w:rPr>
          <w:rFonts w:ascii="Arial" w:hAnsi="Arial" w:cs="Arial"/>
        </w:rPr>
        <w:t xml:space="preserve">außergerichtliche </w:t>
      </w:r>
      <w:r w:rsidRPr="00615B3D">
        <w:rPr>
          <w:rFonts w:ascii="Arial" w:hAnsi="Arial" w:cs="Arial"/>
        </w:rPr>
        <w:t>Rechtsberatung zu erbringen und zugleich ihre Eignung und Neutralität nach</w:t>
      </w:r>
      <w:r w:rsidR="00012B86">
        <w:rPr>
          <w:rFonts w:ascii="Arial" w:hAnsi="Arial" w:cs="Arial"/>
        </w:rPr>
        <w:t>gewiesen haben</w:t>
      </w:r>
      <w:r w:rsidRPr="00615B3D">
        <w:rPr>
          <w:rFonts w:ascii="Arial" w:hAnsi="Arial" w:cs="Arial"/>
        </w:rPr>
        <w:t xml:space="preserve">. </w:t>
      </w:r>
      <w:r w:rsidR="001C2F0E" w:rsidRPr="00615B3D">
        <w:rPr>
          <w:rFonts w:ascii="Arial" w:hAnsi="Arial" w:cs="Arial"/>
        </w:rPr>
        <w:t>Hiermit wird gewährleistet, dass auch Beratungen bezogen auf Rechtsfragen eines Einzelfalles möglich sind. Gerichtliche Vertretung i</w:t>
      </w:r>
      <w:r w:rsidR="00895085" w:rsidRPr="00615B3D">
        <w:rPr>
          <w:rFonts w:ascii="Arial" w:hAnsi="Arial" w:cs="Arial"/>
        </w:rPr>
        <w:t>st hiervon jedoch nicht umfasst.</w:t>
      </w:r>
      <w:r w:rsidR="001C2F0E" w:rsidRPr="00615B3D">
        <w:rPr>
          <w:rFonts w:ascii="Arial" w:hAnsi="Arial" w:cs="Arial"/>
        </w:rPr>
        <w:t xml:space="preserve"> </w:t>
      </w:r>
      <w:r w:rsidRPr="00615B3D">
        <w:rPr>
          <w:rFonts w:ascii="Arial" w:hAnsi="Arial" w:cs="Arial"/>
        </w:rPr>
        <w:t>Die Förderung wird auf Antrag erbracht.</w:t>
      </w:r>
      <w:r w:rsidR="004875D4" w:rsidRPr="00615B3D">
        <w:rPr>
          <w:rFonts w:ascii="Arial" w:hAnsi="Arial" w:cs="Arial"/>
        </w:rPr>
        <w:t xml:space="preserve"> Zugelassene </w:t>
      </w:r>
      <w:r w:rsidR="001C2F0E" w:rsidRPr="00615B3D">
        <w:rPr>
          <w:rFonts w:ascii="Arial" w:hAnsi="Arial" w:cs="Arial"/>
        </w:rPr>
        <w:t xml:space="preserve">und damit förderfähige </w:t>
      </w:r>
      <w:r w:rsidR="004875D4" w:rsidRPr="00615B3D">
        <w:rPr>
          <w:rFonts w:ascii="Arial" w:hAnsi="Arial" w:cs="Arial"/>
        </w:rPr>
        <w:t>Stellen sind nach § 8 Abs. 1 Nr. 5 RDG:</w:t>
      </w:r>
    </w:p>
    <w:p w14:paraId="666410AD" w14:textId="2306D4A2" w:rsidR="006301C7" w:rsidRDefault="004875D4" w:rsidP="00615B3D">
      <w:pPr>
        <w:pStyle w:val="Listenabsatz"/>
        <w:numPr>
          <w:ilvl w:val="0"/>
          <w:numId w:val="21"/>
        </w:numPr>
        <w:spacing w:after="0" w:line="360" w:lineRule="auto"/>
        <w:rPr>
          <w:rFonts w:ascii="Arial" w:hAnsi="Arial" w:cs="Arial"/>
        </w:rPr>
      </w:pPr>
      <w:r w:rsidRPr="00615B3D">
        <w:rPr>
          <w:rFonts w:ascii="Arial" w:hAnsi="Arial" w:cs="Arial"/>
        </w:rPr>
        <w:t>Verbä</w:t>
      </w:r>
      <w:r w:rsidR="0089224F" w:rsidRPr="00615B3D">
        <w:rPr>
          <w:rFonts w:ascii="Arial" w:hAnsi="Arial" w:cs="Arial"/>
        </w:rPr>
        <w:t>nde der freien Wohlfahrtspflege</w:t>
      </w:r>
      <w:r w:rsidRPr="00615B3D">
        <w:rPr>
          <w:rFonts w:ascii="Arial" w:hAnsi="Arial" w:cs="Arial"/>
        </w:rPr>
        <w:t xml:space="preserve">, </w:t>
      </w:r>
    </w:p>
    <w:p w14:paraId="724E9E13" w14:textId="5817FD6D" w:rsidR="006301C7" w:rsidRDefault="004875D4" w:rsidP="00615B3D">
      <w:pPr>
        <w:pStyle w:val="Listenabsatz"/>
        <w:numPr>
          <w:ilvl w:val="0"/>
          <w:numId w:val="21"/>
        </w:numPr>
        <w:spacing w:after="0" w:line="360" w:lineRule="auto"/>
        <w:rPr>
          <w:rFonts w:ascii="Arial" w:hAnsi="Arial" w:cs="Arial"/>
        </w:rPr>
      </w:pPr>
      <w:r w:rsidRPr="00615B3D">
        <w:rPr>
          <w:rFonts w:ascii="Arial" w:hAnsi="Arial" w:cs="Arial"/>
        </w:rPr>
        <w:t xml:space="preserve">anerkannte Träger der freien Jugendhilfe und </w:t>
      </w:r>
    </w:p>
    <w:p w14:paraId="4D13392F" w14:textId="77777777" w:rsidR="004875D4" w:rsidRDefault="004875D4" w:rsidP="00615B3D">
      <w:pPr>
        <w:pStyle w:val="Listenabsatz"/>
        <w:numPr>
          <w:ilvl w:val="0"/>
          <w:numId w:val="21"/>
        </w:numPr>
        <w:spacing w:after="0" w:line="360" w:lineRule="auto"/>
        <w:rPr>
          <w:rFonts w:ascii="Arial" w:hAnsi="Arial" w:cs="Arial"/>
        </w:rPr>
      </w:pPr>
      <w:r w:rsidRPr="00615B3D">
        <w:rPr>
          <w:rFonts w:ascii="Arial" w:hAnsi="Arial" w:cs="Arial"/>
        </w:rPr>
        <w:t xml:space="preserve">anerkannte Verbände zur Förderung der Belange behinderter Menschen </w:t>
      </w:r>
      <w:r w:rsidR="0089224F" w:rsidRPr="00615B3D">
        <w:rPr>
          <w:rFonts w:ascii="Arial" w:hAnsi="Arial" w:cs="Arial"/>
        </w:rPr>
        <w:t>nach</w:t>
      </w:r>
      <w:r w:rsidRPr="00615B3D">
        <w:rPr>
          <w:rFonts w:ascii="Arial" w:hAnsi="Arial" w:cs="Arial"/>
        </w:rPr>
        <w:t xml:space="preserve"> § 13 Abs. 3 </w:t>
      </w:r>
      <w:r w:rsidR="0089224F" w:rsidRPr="00615B3D">
        <w:rPr>
          <w:rFonts w:ascii="Arial" w:hAnsi="Arial" w:cs="Arial"/>
        </w:rPr>
        <w:t>BGG</w:t>
      </w:r>
      <w:r w:rsidRPr="00615B3D">
        <w:rPr>
          <w:rFonts w:ascii="Arial" w:hAnsi="Arial" w:cs="Arial"/>
        </w:rPr>
        <w:t>.</w:t>
      </w:r>
    </w:p>
    <w:p w14:paraId="0AE1BF72" w14:textId="20683C6E" w:rsidR="00E974CB" w:rsidRDefault="00E974CB" w:rsidP="00E974CB">
      <w:pPr>
        <w:spacing w:after="0" w:line="360" w:lineRule="auto"/>
        <w:rPr>
          <w:rFonts w:ascii="Arial" w:hAnsi="Arial" w:cs="Arial"/>
        </w:rPr>
      </w:pPr>
      <w:r w:rsidRPr="00430AB5">
        <w:rPr>
          <w:rFonts w:ascii="Arial" w:hAnsi="Arial" w:cs="Arial"/>
        </w:rPr>
        <w:t xml:space="preserve">Die an einer Förderung interessierten Stellen entwerfen selbständig Konzepte für Inhalte und Methoden unabhängiger Beratung, die dem Selbstverständnis der jeweiligen Stellen entsprechen (z.B. „Peer </w:t>
      </w:r>
      <w:proofErr w:type="spellStart"/>
      <w:r w:rsidRPr="00430AB5">
        <w:rPr>
          <w:rFonts w:ascii="Arial" w:hAnsi="Arial" w:cs="Arial"/>
        </w:rPr>
        <w:t>counseling</w:t>
      </w:r>
      <w:proofErr w:type="spellEnd"/>
      <w:r w:rsidRPr="00430AB5">
        <w:rPr>
          <w:rFonts w:ascii="Arial" w:hAnsi="Arial" w:cs="Arial"/>
        </w:rPr>
        <w:t>“). Förderrichtlinien des Bundes geben einen Rahmen für förderfähige Beratungskonzepte vor.</w:t>
      </w:r>
    </w:p>
    <w:p w14:paraId="23D5CF68" w14:textId="77777777" w:rsidR="00DA26C9" w:rsidRPr="00E974CB" w:rsidRDefault="00DA26C9" w:rsidP="00E974CB">
      <w:pPr>
        <w:spacing w:after="0" w:line="360" w:lineRule="auto"/>
        <w:rPr>
          <w:rFonts w:ascii="Arial" w:hAnsi="Arial" w:cs="Arial"/>
        </w:rPr>
      </w:pPr>
    </w:p>
    <w:p w14:paraId="6D21782B" w14:textId="77777777" w:rsidR="00430AB5" w:rsidRPr="00066A8A" w:rsidRDefault="00430AB5" w:rsidP="001D0F72">
      <w:pPr>
        <w:spacing w:after="0" w:line="276" w:lineRule="auto"/>
        <w:rPr>
          <w:rFonts w:ascii="Arial" w:hAnsi="Arial" w:cs="Arial"/>
          <w:color w:val="000000" w:themeColor="text1"/>
        </w:rPr>
      </w:pPr>
    </w:p>
    <w:p w14:paraId="238ECF43" w14:textId="2FDB8A0C" w:rsidR="00836B4A" w:rsidRPr="00615B3D" w:rsidRDefault="00430AB5" w:rsidP="00615B3D">
      <w:pPr>
        <w:spacing w:after="0" w:line="360" w:lineRule="auto"/>
        <w:jc w:val="both"/>
        <w:rPr>
          <w:rFonts w:ascii="Arial" w:hAnsi="Arial" w:cs="Arial"/>
          <w:b/>
        </w:rPr>
      </w:pPr>
      <w:r>
        <w:rPr>
          <w:rFonts w:ascii="Arial" w:hAnsi="Arial" w:cs="Arial"/>
          <w:b/>
        </w:rPr>
        <w:lastRenderedPageBreak/>
        <w:t>b</w:t>
      </w:r>
      <w:r w:rsidR="00836B4A" w:rsidRPr="00615B3D">
        <w:rPr>
          <w:rFonts w:ascii="Arial" w:hAnsi="Arial" w:cs="Arial"/>
          <w:b/>
        </w:rPr>
        <w:t>) Förderentscheidung</w:t>
      </w:r>
    </w:p>
    <w:p w14:paraId="38B1FA55" w14:textId="77777777" w:rsidR="00836B4A" w:rsidRPr="00615B3D" w:rsidRDefault="00836B4A" w:rsidP="00615B3D">
      <w:pPr>
        <w:spacing w:after="0" w:line="360" w:lineRule="auto"/>
        <w:rPr>
          <w:rFonts w:ascii="Arial" w:hAnsi="Arial" w:cs="Arial"/>
        </w:rPr>
      </w:pPr>
      <w:r w:rsidRPr="00615B3D">
        <w:rPr>
          <w:rFonts w:ascii="Arial" w:hAnsi="Arial" w:cs="Arial"/>
        </w:rPr>
        <w:t>Die Förderentscheidung trifft das BMAS</w:t>
      </w:r>
      <w:r w:rsidR="008375DB" w:rsidRPr="00615B3D">
        <w:rPr>
          <w:rFonts w:ascii="Arial" w:hAnsi="Arial" w:cs="Arial"/>
        </w:rPr>
        <w:t xml:space="preserve"> oder ein von ihm beauftragter Dritter</w:t>
      </w:r>
      <w:r w:rsidRPr="00615B3D">
        <w:rPr>
          <w:rFonts w:ascii="Arial" w:hAnsi="Arial" w:cs="Arial"/>
        </w:rPr>
        <w:t xml:space="preserve">. Hierbei sollen durch einen Beirat sowohl die Interessen der Menschen mit Behinderungen, als auch die Belange der Länder und Kommunen mitberücksichtigt werden. Dies kann der Beirat für die Belange behinderter Menschen sein oder ein aus diesem gebildeter gesonderter Beirat mit verkleinertem Teilnehmerkreis. </w:t>
      </w:r>
    </w:p>
    <w:p w14:paraId="00BDB047" w14:textId="77777777" w:rsidR="001D0F72" w:rsidRPr="00066A8A" w:rsidRDefault="001D0F72" w:rsidP="001C2F0E">
      <w:pPr>
        <w:spacing w:after="0" w:line="276" w:lineRule="auto"/>
        <w:rPr>
          <w:rFonts w:ascii="Arial" w:hAnsi="Arial" w:cs="Arial"/>
          <w:color w:val="000000" w:themeColor="text1"/>
        </w:rPr>
      </w:pPr>
    </w:p>
    <w:p w14:paraId="082036CA" w14:textId="38A59136" w:rsidR="004875D4" w:rsidRPr="00615B3D" w:rsidRDefault="00430AB5" w:rsidP="00615B3D">
      <w:pPr>
        <w:spacing w:after="0" w:line="360" w:lineRule="auto"/>
        <w:jc w:val="both"/>
        <w:rPr>
          <w:rFonts w:ascii="Arial" w:hAnsi="Arial" w:cs="Arial"/>
          <w:b/>
        </w:rPr>
      </w:pPr>
      <w:r>
        <w:rPr>
          <w:rFonts w:ascii="Arial" w:hAnsi="Arial" w:cs="Arial"/>
          <w:b/>
        </w:rPr>
        <w:t>c</w:t>
      </w:r>
      <w:r w:rsidR="004875D4" w:rsidRPr="00615B3D">
        <w:rPr>
          <w:rFonts w:ascii="Arial" w:hAnsi="Arial" w:cs="Arial"/>
          <w:b/>
        </w:rPr>
        <w:t>) Förderrichtlinien</w:t>
      </w:r>
      <w:r w:rsidR="00895085" w:rsidRPr="00615B3D">
        <w:rPr>
          <w:rFonts w:ascii="Arial" w:hAnsi="Arial" w:cs="Arial"/>
          <w:b/>
        </w:rPr>
        <w:t xml:space="preserve"> und Förderumfang</w:t>
      </w:r>
    </w:p>
    <w:p w14:paraId="4CC27E9B" w14:textId="012D8C20" w:rsidR="006301C7" w:rsidRDefault="00012B86" w:rsidP="00615B3D">
      <w:pPr>
        <w:spacing w:after="0" w:line="360" w:lineRule="auto"/>
        <w:rPr>
          <w:rFonts w:ascii="Arial" w:hAnsi="Arial" w:cs="Arial"/>
        </w:rPr>
      </w:pPr>
      <w:r>
        <w:rPr>
          <w:rFonts w:ascii="Arial" w:hAnsi="Arial" w:cs="Arial"/>
        </w:rPr>
        <w:t xml:space="preserve">In </w:t>
      </w:r>
      <w:r w:rsidR="004875D4" w:rsidRPr="00615B3D">
        <w:rPr>
          <w:rFonts w:ascii="Arial" w:hAnsi="Arial" w:cs="Arial"/>
        </w:rPr>
        <w:t xml:space="preserve">Förderrichtlinien legt das BMAS Einzelheiten zu den Fördervoraussetzungen fest. </w:t>
      </w:r>
      <w:r w:rsidR="00836B4A" w:rsidRPr="00615B3D">
        <w:rPr>
          <w:rFonts w:ascii="Arial" w:hAnsi="Arial" w:cs="Arial"/>
        </w:rPr>
        <w:t>Hierbei</w:t>
      </w:r>
      <w:r w:rsidR="004875D4" w:rsidRPr="00615B3D">
        <w:rPr>
          <w:rFonts w:ascii="Arial" w:hAnsi="Arial" w:cs="Arial"/>
        </w:rPr>
        <w:t xml:space="preserve"> </w:t>
      </w:r>
      <w:r w:rsidR="00895085" w:rsidRPr="00615B3D">
        <w:rPr>
          <w:rFonts w:ascii="Arial" w:hAnsi="Arial" w:cs="Arial"/>
        </w:rPr>
        <w:t xml:space="preserve">werden die Förderrichtlinien einen Rahmen für die mit dem Förderaufruf verbundene Zielstellung und mögliche </w:t>
      </w:r>
      <w:r w:rsidR="00394C6C" w:rsidRPr="00615B3D">
        <w:rPr>
          <w:rFonts w:ascii="Arial" w:hAnsi="Arial" w:cs="Arial"/>
        </w:rPr>
        <w:t>Bausteine</w:t>
      </w:r>
      <w:r w:rsidR="00895085" w:rsidRPr="00615B3D">
        <w:rPr>
          <w:rFonts w:ascii="Arial" w:hAnsi="Arial" w:cs="Arial"/>
        </w:rPr>
        <w:t xml:space="preserve"> förderfähiger Projekte vorgeben</w:t>
      </w:r>
      <w:r w:rsidR="001D0F72" w:rsidRPr="00615B3D">
        <w:rPr>
          <w:rFonts w:ascii="Arial" w:hAnsi="Arial" w:cs="Arial"/>
        </w:rPr>
        <w:t>, deren Gegenstand die Durchführung, Vernetzung oder Weiterentwicklung unabhängiger Beratung sind</w:t>
      </w:r>
      <w:r w:rsidR="00895085" w:rsidRPr="00615B3D">
        <w:rPr>
          <w:rFonts w:ascii="Arial" w:hAnsi="Arial" w:cs="Arial"/>
        </w:rPr>
        <w:t xml:space="preserve">. Denkbare Bausteine sind z.B.: </w:t>
      </w:r>
    </w:p>
    <w:p w14:paraId="2F7C1A01" w14:textId="14A7DB39" w:rsidR="006301C7" w:rsidRDefault="00895085" w:rsidP="00615B3D">
      <w:pPr>
        <w:pStyle w:val="Listenabsatz"/>
        <w:numPr>
          <w:ilvl w:val="0"/>
          <w:numId w:val="22"/>
        </w:numPr>
        <w:spacing w:after="0" w:line="360" w:lineRule="auto"/>
        <w:rPr>
          <w:rFonts w:ascii="Arial" w:hAnsi="Arial" w:cs="Arial"/>
        </w:rPr>
      </w:pPr>
      <w:r w:rsidRPr="00615B3D">
        <w:rPr>
          <w:rFonts w:ascii="Arial" w:hAnsi="Arial" w:cs="Arial"/>
        </w:rPr>
        <w:t>Einzelberatungen,</w:t>
      </w:r>
    </w:p>
    <w:p w14:paraId="28FD373F" w14:textId="2325CDFD" w:rsidR="006301C7" w:rsidRPr="00615B3D" w:rsidRDefault="006301C7" w:rsidP="00615B3D">
      <w:pPr>
        <w:pStyle w:val="Listenabsatz"/>
        <w:numPr>
          <w:ilvl w:val="0"/>
          <w:numId w:val="22"/>
        </w:numPr>
        <w:spacing w:after="0" w:line="360" w:lineRule="auto"/>
        <w:rPr>
          <w:rFonts w:ascii="Arial" w:hAnsi="Arial" w:cs="Arial"/>
        </w:rPr>
      </w:pPr>
      <w:r>
        <w:rPr>
          <w:rFonts w:ascii="Arial" w:hAnsi="Arial" w:cs="Arial"/>
        </w:rPr>
        <w:t>ü</w:t>
      </w:r>
      <w:r w:rsidR="00394C6C" w:rsidRPr="00615B3D">
        <w:rPr>
          <w:rFonts w:ascii="Arial" w:hAnsi="Arial" w:cs="Arial"/>
        </w:rPr>
        <w:t xml:space="preserve">berregionale </w:t>
      </w:r>
      <w:r w:rsidR="00895085" w:rsidRPr="00615B3D">
        <w:rPr>
          <w:rFonts w:ascii="Arial" w:hAnsi="Arial" w:cs="Arial"/>
        </w:rPr>
        <w:t xml:space="preserve">Vernetzung </w:t>
      </w:r>
      <w:r w:rsidR="00314202" w:rsidRPr="00615B3D">
        <w:rPr>
          <w:rFonts w:ascii="Arial" w:hAnsi="Arial" w:cs="Arial"/>
        </w:rPr>
        <w:t xml:space="preserve">und Austausch </w:t>
      </w:r>
      <w:r w:rsidR="00895085" w:rsidRPr="00615B3D">
        <w:rPr>
          <w:rFonts w:ascii="Arial" w:hAnsi="Arial" w:cs="Arial"/>
        </w:rPr>
        <w:t>zwischen Beratungsstellen,</w:t>
      </w:r>
    </w:p>
    <w:p w14:paraId="69C5AC75" w14:textId="7C5C2B36" w:rsidR="006301C7" w:rsidRDefault="00895085" w:rsidP="00615B3D">
      <w:pPr>
        <w:pStyle w:val="Listenabsatz"/>
        <w:numPr>
          <w:ilvl w:val="0"/>
          <w:numId w:val="22"/>
        </w:numPr>
        <w:spacing w:after="0" w:line="360" w:lineRule="auto"/>
        <w:rPr>
          <w:rFonts w:ascii="Arial" w:hAnsi="Arial" w:cs="Arial"/>
        </w:rPr>
      </w:pPr>
      <w:r w:rsidRPr="00615B3D">
        <w:rPr>
          <w:rFonts w:ascii="Arial" w:hAnsi="Arial" w:cs="Arial"/>
        </w:rPr>
        <w:t>Informationsveranstaltungen</w:t>
      </w:r>
      <w:r w:rsidR="00394C6C" w:rsidRPr="00615B3D">
        <w:rPr>
          <w:rFonts w:ascii="Arial" w:hAnsi="Arial" w:cs="Arial"/>
        </w:rPr>
        <w:t xml:space="preserve"> für Menschen mit Behinderungen,</w:t>
      </w:r>
    </w:p>
    <w:p w14:paraId="5F75F08D" w14:textId="77777777" w:rsidR="00394C6C" w:rsidRPr="00615B3D" w:rsidRDefault="00394C6C" w:rsidP="00615B3D">
      <w:pPr>
        <w:pStyle w:val="Listenabsatz"/>
        <w:numPr>
          <w:ilvl w:val="0"/>
          <w:numId w:val="22"/>
        </w:numPr>
        <w:spacing w:after="0" w:line="360" w:lineRule="auto"/>
        <w:rPr>
          <w:rFonts w:ascii="Arial" w:hAnsi="Arial" w:cs="Arial"/>
        </w:rPr>
      </w:pPr>
      <w:r w:rsidRPr="00615B3D">
        <w:rPr>
          <w:rFonts w:ascii="Arial" w:hAnsi="Arial" w:cs="Arial"/>
        </w:rPr>
        <w:t>Dokumentation (anonymisiert) von Ursachen und Ergebnissen der Beratungsfälle.</w:t>
      </w:r>
    </w:p>
    <w:p w14:paraId="4A9A2837" w14:textId="77777777" w:rsidR="00394C6C" w:rsidRPr="00615B3D" w:rsidRDefault="00394C6C" w:rsidP="00615B3D">
      <w:pPr>
        <w:spacing w:after="0" w:line="360" w:lineRule="auto"/>
        <w:rPr>
          <w:rFonts w:ascii="Arial" w:hAnsi="Arial" w:cs="Arial"/>
        </w:rPr>
      </w:pPr>
    </w:p>
    <w:p w14:paraId="4D277497" w14:textId="1B429D1B" w:rsidR="00895085" w:rsidRPr="00615B3D" w:rsidRDefault="00615B3D" w:rsidP="00615B3D">
      <w:pPr>
        <w:spacing w:after="0" w:line="360" w:lineRule="auto"/>
        <w:rPr>
          <w:rFonts w:ascii="Arial" w:hAnsi="Arial" w:cs="Arial"/>
        </w:rPr>
      </w:pPr>
      <w:r w:rsidRPr="00615B3D">
        <w:rPr>
          <w:rFonts w:ascii="Arial" w:hAnsi="Arial" w:cs="Arial"/>
        </w:rPr>
        <w:t>Die Finanzierung erfolgt aus dem Bundeshaushalt</w:t>
      </w:r>
      <w:r>
        <w:rPr>
          <w:rFonts w:ascii="Arial" w:hAnsi="Arial" w:cs="Arial"/>
        </w:rPr>
        <w:t>.</w:t>
      </w:r>
      <w:r w:rsidRPr="00615B3D">
        <w:rPr>
          <w:rFonts w:ascii="Arial" w:hAnsi="Arial" w:cs="Arial"/>
        </w:rPr>
        <w:t xml:space="preserve"> Über die Gesamtfördersumme und den Förderzeitraum entscheidet der Bundesgesetzgeber</w:t>
      </w:r>
      <w:r>
        <w:rPr>
          <w:rFonts w:ascii="Arial" w:hAnsi="Arial" w:cs="Arial"/>
        </w:rPr>
        <w:t>.</w:t>
      </w:r>
      <w:r w:rsidRPr="00615B3D">
        <w:rPr>
          <w:rFonts w:ascii="Arial" w:hAnsi="Arial" w:cs="Arial"/>
        </w:rPr>
        <w:t xml:space="preserve"> </w:t>
      </w:r>
      <w:r w:rsidR="00394C6C" w:rsidRPr="00615B3D">
        <w:rPr>
          <w:rFonts w:ascii="Arial" w:hAnsi="Arial" w:cs="Arial"/>
        </w:rPr>
        <w:t xml:space="preserve">Der Förderumfang </w:t>
      </w:r>
      <w:r>
        <w:rPr>
          <w:rFonts w:ascii="Arial" w:hAnsi="Arial" w:cs="Arial"/>
        </w:rPr>
        <w:t xml:space="preserve">im Einzelfall </w:t>
      </w:r>
      <w:r w:rsidR="00394C6C" w:rsidRPr="00615B3D">
        <w:rPr>
          <w:rFonts w:ascii="Arial" w:hAnsi="Arial" w:cs="Arial"/>
        </w:rPr>
        <w:t xml:space="preserve">wird nach einheitlichen Maßstäben festgelegt. </w:t>
      </w:r>
      <w:r w:rsidR="001D0F72" w:rsidRPr="00615B3D">
        <w:rPr>
          <w:rFonts w:ascii="Arial" w:hAnsi="Arial" w:cs="Arial"/>
        </w:rPr>
        <w:t>Transparent</w:t>
      </w:r>
      <w:r w:rsidR="00394C6C" w:rsidRPr="00615B3D">
        <w:rPr>
          <w:rFonts w:ascii="Arial" w:hAnsi="Arial" w:cs="Arial"/>
        </w:rPr>
        <w:t xml:space="preserve"> </w:t>
      </w:r>
      <w:r w:rsidR="00003A0F">
        <w:rPr>
          <w:rFonts w:ascii="Arial" w:hAnsi="Arial" w:cs="Arial"/>
        </w:rPr>
        <w:t>wäre z.B.</w:t>
      </w:r>
      <w:r w:rsidR="00394C6C" w:rsidRPr="00615B3D">
        <w:rPr>
          <w:rFonts w:ascii="Arial" w:hAnsi="Arial" w:cs="Arial"/>
        </w:rPr>
        <w:t xml:space="preserve"> eine Staffelung der Förderbeträge </w:t>
      </w:r>
      <w:r w:rsidR="00A76315">
        <w:rPr>
          <w:rFonts w:ascii="Arial" w:hAnsi="Arial" w:cs="Arial"/>
        </w:rPr>
        <w:t>nach</w:t>
      </w:r>
      <w:r w:rsidR="00394C6C" w:rsidRPr="00615B3D">
        <w:rPr>
          <w:rFonts w:ascii="Arial" w:hAnsi="Arial" w:cs="Arial"/>
        </w:rPr>
        <w:t xml:space="preserve"> der beabsichtigten Umsetzung der jeweiligen Bausteine.</w:t>
      </w:r>
      <w:r w:rsidR="00327129" w:rsidRPr="00615B3D">
        <w:rPr>
          <w:rFonts w:ascii="Arial" w:hAnsi="Arial" w:cs="Arial"/>
        </w:rPr>
        <w:t xml:space="preserve"> </w:t>
      </w:r>
      <w:r w:rsidR="00394C6C" w:rsidRPr="00615B3D">
        <w:rPr>
          <w:rFonts w:ascii="Arial" w:hAnsi="Arial" w:cs="Arial"/>
        </w:rPr>
        <w:t xml:space="preserve">Förderfähige Stellen </w:t>
      </w:r>
      <w:r w:rsidR="006301C7">
        <w:rPr>
          <w:rFonts w:ascii="Arial" w:hAnsi="Arial" w:cs="Arial"/>
        </w:rPr>
        <w:t>sollen</w:t>
      </w:r>
      <w:r w:rsidR="006301C7" w:rsidRPr="00615B3D">
        <w:rPr>
          <w:rFonts w:ascii="Arial" w:hAnsi="Arial" w:cs="Arial"/>
        </w:rPr>
        <w:t xml:space="preserve"> </w:t>
      </w:r>
      <w:r w:rsidR="00394C6C" w:rsidRPr="00615B3D">
        <w:rPr>
          <w:rFonts w:ascii="Arial" w:hAnsi="Arial" w:cs="Arial"/>
        </w:rPr>
        <w:t xml:space="preserve">in einem angemessenen Umfang Eigenmittel </w:t>
      </w:r>
      <w:r w:rsidR="00327129" w:rsidRPr="00615B3D">
        <w:rPr>
          <w:rFonts w:ascii="Arial" w:hAnsi="Arial" w:cs="Arial"/>
        </w:rPr>
        <w:t xml:space="preserve">oder Drittmittel </w:t>
      </w:r>
      <w:r w:rsidR="00394C6C" w:rsidRPr="00615B3D">
        <w:rPr>
          <w:rFonts w:ascii="Arial" w:hAnsi="Arial" w:cs="Arial"/>
        </w:rPr>
        <w:t xml:space="preserve">einbringen. </w:t>
      </w:r>
      <w:r w:rsidR="00327129" w:rsidRPr="00615B3D">
        <w:rPr>
          <w:rFonts w:ascii="Arial" w:hAnsi="Arial" w:cs="Arial"/>
        </w:rPr>
        <w:t xml:space="preserve">Dies </w:t>
      </w:r>
      <w:r w:rsidR="006301C7">
        <w:rPr>
          <w:rFonts w:ascii="Arial" w:hAnsi="Arial" w:cs="Arial"/>
        </w:rPr>
        <w:t>kann</w:t>
      </w:r>
      <w:r w:rsidR="006301C7" w:rsidRPr="00615B3D">
        <w:rPr>
          <w:rFonts w:ascii="Arial" w:hAnsi="Arial" w:cs="Arial"/>
        </w:rPr>
        <w:t xml:space="preserve"> </w:t>
      </w:r>
      <w:r w:rsidR="00327129" w:rsidRPr="00615B3D">
        <w:rPr>
          <w:rFonts w:ascii="Arial" w:hAnsi="Arial" w:cs="Arial"/>
        </w:rPr>
        <w:t>auch Mittel aus</w:t>
      </w:r>
      <w:r w:rsidR="00394C6C" w:rsidRPr="00615B3D">
        <w:rPr>
          <w:rFonts w:ascii="Arial" w:hAnsi="Arial" w:cs="Arial"/>
        </w:rPr>
        <w:t xml:space="preserve"> </w:t>
      </w:r>
      <w:r w:rsidR="00327129" w:rsidRPr="00615B3D">
        <w:rPr>
          <w:rFonts w:ascii="Arial" w:hAnsi="Arial" w:cs="Arial"/>
        </w:rPr>
        <w:t>Förderprogrammen der Länder</w:t>
      </w:r>
      <w:r w:rsidR="006301C7">
        <w:rPr>
          <w:rFonts w:ascii="Arial" w:hAnsi="Arial" w:cs="Arial"/>
        </w:rPr>
        <w:t xml:space="preserve"> umfassen</w:t>
      </w:r>
      <w:r w:rsidR="00327129" w:rsidRPr="00615B3D">
        <w:rPr>
          <w:rFonts w:ascii="Arial" w:hAnsi="Arial" w:cs="Arial"/>
        </w:rPr>
        <w:t>.</w:t>
      </w:r>
      <w:r w:rsidR="001D0F72" w:rsidRPr="00615B3D">
        <w:rPr>
          <w:rFonts w:ascii="Arial" w:hAnsi="Arial" w:cs="Arial"/>
        </w:rPr>
        <w:t xml:space="preserve"> </w:t>
      </w:r>
    </w:p>
    <w:p w14:paraId="7DB0AB34" w14:textId="77777777" w:rsidR="00836B4A" w:rsidRPr="00615B3D" w:rsidRDefault="00836B4A" w:rsidP="00615B3D">
      <w:pPr>
        <w:spacing w:after="0" w:line="360" w:lineRule="auto"/>
        <w:rPr>
          <w:rFonts w:ascii="Arial" w:hAnsi="Arial" w:cs="Arial"/>
        </w:rPr>
      </w:pPr>
    </w:p>
    <w:p w14:paraId="7DA4EEBC" w14:textId="7146EEC9" w:rsidR="00836B4A" w:rsidRPr="00615B3D" w:rsidRDefault="00430AB5" w:rsidP="00615B3D">
      <w:pPr>
        <w:spacing w:after="0" w:line="360" w:lineRule="auto"/>
        <w:jc w:val="both"/>
        <w:rPr>
          <w:rFonts w:ascii="Arial" w:hAnsi="Arial" w:cs="Arial"/>
          <w:b/>
        </w:rPr>
      </w:pPr>
      <w:r>
        <w:rPr>
          <w:rFonts w:ascii="Arial" w:hAnsi="Arial" w:cs="Arial"/>
          <w:b/>
        </w:rPr>
        <w:t>d</w:t>
      </w:r>
      <w:r w:rsidR="00836B4A" w:rsidRPr="00615B3D">
        <w:rPr>
          <w:rFonts w:ascii="Arial" w:hAnsi="Arial" w:cs="Arial"/>
          <w:b/>
        </w:rPr>
        <w:t>) Evaluation</w:t>
      </w:r>
      <w:r w:rsidR="00FB2F23" w:rsidRPr="00615B3D">
        <w:rPr>
          <w:rFonts w:ascii="Arial" w:hAnsi="Arial" w:cs="Arial"/>
          <w:b/>
        </w:rPr>
        <w:t xml:space="preserve"> und Ideentransfer</w:t>
      </w:r>
    </w:p>
    <w:p w14:paraId="3B67A473" w14:textId="77777777" w:rsidR="00836B4A" w:rsidRPr="00615B3D" w:rsidRDefault="00836B4A" w:rsidP="00615B3D">
      <w:pPr>
        <w:spacing w:after="0" w:line="360" w:lineRule="auto"/>
        <w:rPr>
          <w:rFonts w:ascii="Arial" w:hAnsi="Arial" w:cs="Arial"/>
        </w:rPr>
      </w:pPr>
      <w:r w:rsidRPr="00615B3D">
        <w:rPr>
          <w:rFonts w:ascii="Arial" w:hAnsi="Arial" w:cs="Arial"/>
        </w:rPr>
        <w:t xml:space="preserve">Die Wirkungen der Förderung unabhängiger Beratungsstrukturen werden begleitend wissenschaftlich untersucht. </w:t>
      </w:r>
      <w:r w:rsidR="00FB2F23" w:rsidRPr="00615B3D">
        <w:rPr>
          <w:rFonts w:ascii="Arial" w:hAnsi="Arial" w:cs="Arial"/>
        </w:rPr>
        <w:t xml:space="preserve">Dabei werden die von den geförderten Stellen entwickelten Beratungskonzepte nach einheitlichen Kriterien dokumentiert und </w:t>
      </w:r>
      <w:r w:rsidR="006F64A6" w:rsidRPr="00615B3D">
        <w:rPr>
          <w:rFonts w:ascii="Arial" w:hAnsi="Arial" w:cs="Arial"/>
        </w:rPr>
        <w:t xml:space="preserve">bewertet. </w:t>
      </w:r>
      <w:r w:rsidRPr="00615B3D">
        <w:rPr>
          <w:rFonts w:ascii="Arial" w:hAnsi="Arial" w:cs="Arial"/>
        </w:rPr>
        <w:t xml:space="preserve">Die Veröffentlichung der Untersuchungsergebnisse </w:t>
      </w:r>
      <w:r w:rsidR="00E91B01" w:rsidRPr="00615B3D">
        <w:rPr>
          <w:rFonts w:ascii="Arial" w:hAnsi="Arial" w:cs="Arial"/>
        </w:rPr>
        <w:t>unterstützt die</w:t>
      </w:r>
      <w:r w:rsidRPr="00615B3D">
        <w:rPr>
          <w:rFonts w:ascii="Arial" w:hAnsi="Arial" w:cs="Arial"/>
        </w:rPr>
        <w:t xml:space="preserve"> </w:t>
      </w:r>
      <w:r w:rsidR="001D0F72" w:rsidRPr="00615B3D">
        <w:rPr>
          <w:rFonts w:ascii="Arial" w:hAnsi="Arial" w:cs="Arial"/>
        </w:rPr>
        <w:t>Nachhaltigkeit des Fördervorhabens</w:t>
      </w:r>
      <w:r w:rsidRPr="00615B3D">
        <w:rPr>
          <w:rFonts w:ascii="Arial" w:hAnsi="Arial" w:cs="Arial"/>
        </w:rPr>
        <w:t xml:space="preserve"> und </w:t>
      </w:r>
      <w:r w:rsidR="00E91B01" w:rsidRPr="00615B3D">
        <w:rPr>
          <w:rFonts w:ascii="Arial" w:hAnsi="Arial" w:cs="Arial"/>
        </w:rPr>
        <w:t>den öffentlichen Diskurs</w:t>
      </w:r>
      <w:r w:rsidR="006F64A6" w:rsidRPr="00615B3D">
        <w:rPr>
          <w:rFonts w:ascii="Arial" w:hAnsi="Arial" w:cs="Arial"/>
        </w:rPr>
        <w:t xml:space="preserve"> über die verschiedenen Beratungsansätze</w:t>
      </w:r>
      <w:r w:rsidR="00E91B01" w:rsidRPr="00615B3D">
        <w:rPr>
          <w:rFonts w:ascii="Arial" w:hAnsi="Arial" w:cs="Arial"/>
        </w:rPr>
        <w:t>.</w:t>
      </w:r>
      <w:r w:rsidR="006F64A6" w:rsidRPr="00615B3D">
        <w:rPr>
          <w:rFonts w:ascii="Arial" w:hAnsi="Arial" w:cs="Arial"/>
        </w:rPr>
        <w:t xml:space="preserve"> Die Evaluation soll eine </w:t>
      </w:r>
      <w:r w:rsidR="00314202" w:rsidRPr="00615B3D">
        <w:rPr>
          <w:rFonts w:ascii="Arial" w:hAnsi="Arial" w:cs="Arial"/>
        </w:rPr>
        <w:t xml:space="preserve">fachliche </w:t>
      </w:r>
      <w:r w:rsidR="006F64A6" w:rsidRPr="00615B3D">
        <w:rPr>
          <w:rFonts w:ascii="Arial" w:hAnsi="Arial" w:cs="Arial"/>
        </w:rPr>
        <w:t xml:space="preserve">Entscheidungsgrundlage liefern für Möglichkeiten der dauerhaften Implementierung von Beratungsstrukturen. </w:t>
      </w:r>
    </w:p>
    <w:p w14:paraId="6DD54466" w14:textId="77777777" w:rsidR="00E91B01" w:rsidRDefault="00E91B01" w:rsidP="001D0F72">
      <w:pPr>
        <w:spacing w:after="0" w:line="276" w:lineRule="auto"/>
        <w:rPr>
          <w:rFonts w:ascii="Arial" w:hAnsi="Arial" w:cs="Arial"/>
        </w:rPr>
      </w:pPr>
    </w:p>
    <w:p w14:paraId="2339AD04" w14:textId="77777777" w:rsidR="006425EC" w:rsidRDefault="006425EC" w:rsidP="001D0F72">
      <w:pPr>
        <w:spacing w:after="0" w:line="276" w:lineRule="auto"/>
        <w:rPr>
          <w:rFonts w:ascii="Arial" w:hAnsi="Arial" w:cs="Arial"/>
          <w:b/>
        </w:rPr>
      </w:pPr>
      <w:bookmarkStart w:id="0" w:name="_GoBack"/>
      <w:bookmarkEnd w:id="0"/>
    </w:p>
    <w:p w14:paraId="76AF306A" w14:textId="77777777" w:rsidR="006425EC" w:rsidRDefault="006425EC" w:rsidP="001D0F72">
      <w:pPr>
        <w:spacing w:after="0" w:line="276" w:lineRule="auto"/>
        <w:rPr>
          <w:rFonts w:ascii="Arial" w:hAnsi="Arial" w:cs="Arial"/>
          <w:b/>
        </w:rPr>
      </w:pPr>
    </w:p>
    <w:p w14:paraId="39E15B07" w14:textId="77777777" w:rsidR="006425EC" w:rsidRDefault="006425EC" w:rsidP="001D0F72">
      <w:pPr>
        <w:spacing w:after="0" w:line="276" w:lineRule="auto"/>
        <w:rPr>
          <w:rFonts w:ascii="Arial" w:hAnsi="Arial" w:cs="Arial"/>
          <w:b/>
        </w:rPr>
      </w:pPr>
    </w:p>
    <w:p w14:paraId="156DF396" w14:textId="77777777" w:rsidR="006425EC" w:rsidRPr="00E75C4A" w:rsidRDefault="006425EC" w:rsidP="001D0F72">
      <w:pPr>
        <w:spacing w:after="0" w:line="276" w:lineRule="auto"/>
        <w:rPr>
          <w:rFonts w:ascii="Arial" w:hAnsi="Arial" w:cs="Arial"/>
          <w:b/>
        </w:rPr>
      </w:pPr>
    </w:p>
    <w:p w14:paraId="4BA9E850" w14:textId="216658E5" w:rsidR="00E75C4A" w:rsidRPr="005D24C6" w:rsidRDefault="006301C7" w:rsidP="005D24C6">
      <w:pPr>
        <w:pStyle w:val="Listenabsatz"/>
        <w:numPr>
          <w:ilvl w:val="1"/>
          <w:numId w:val="6"/>
        </w:numPr>
        <w:spacing w:after="0" w:line="276" w:lineRule="auto"/>
        <w:ind w:left="567" w:hanging="567"/>
        <w:rPr>
          <w:rFonts w:ascii="Arial" w:hAnsi="Arial" w:cs="Arial"/>
          <w:b/>
        </w:rPr>
      </w:pPr>
      <w:r w:rsidRPr="006301C7">
        <w:rPr>
          <w:rFonts w:ascii="Arial" w:hAnsi="Arial" w:cs="Arial"/>
          <w:b/>
        </w:rPr>
        <w:lastRenderedPageBreak/>
        <w:t>Weitere</w:t>
      </w:r>
      <w:r w:rsidR="00E75C4A" w:rsidRPr="006301C7">
        <w:rPr>
          <w:rFonts w:ascii="Arial" w:hAnsi="Arial" w:cs="Arial"/>
          <w:b/>
        </w:rPr>
        <w:t xml:space="preserve"> Handlungsoptionen</w:t>
      </w:r>
    </w:p>
    <w:p w14:paraId="5042178F" w14:textId="77777777" w:rsidR="008A195C" w:rsidRDefault="008A195C" w:rsidP="001D0F72">
      <w:pPr>
        <w:pStyle w:val="Listenabsatz"/>
        <w:spacing w:after="0" w:line="276" w:lineRule="auto"/>
        <w:ind w:left="0"/>
        <w:rPr>
          <w:rFonts w:ascii="Arial" w:hAnsi="Arial" w:cs="Arial"/>
          <w:b/>
        </w:rPr>
      </w:pPr>
    </w:p>
    <w:p w14:paraId="128EA244" w14:textId="77777777" w:rsidR="008A195C" w:rsidRPr="00FE0D00" w:rsidRDefault="008A195C" w:rsidP="007A5CCE">
      <w:pPr>
        <w:pStyle w:val="Listenabsatz"/>
        <w:numPr>
          <w:ilvl w:val="0"/>
          <w:numId w:val="24"/>
        </w:numPr>
        <w:spacing w:after="0" w:line="276" w:lineRule="auto"/>
        <w:rPr>
          <w:rFonts w:ascii="Arial" w:hAnsi="Arial" w:cs="Arial"/>
          <w:b/>
        </w:rPr>
      </w:pPr>
      <w:r w:rsidRPr="00FE0D00">
        <w:rPr>
          <w:rFonts w:ascii="Arial" w:hAnsi="Arial" w:cs="Arial"/>
          <w:b/>
        </w:rPr>
        <w:t>Unterstützung durch die Gemeinsamen Servicestellen</w:t>
      </w:r>
    </w:p>
    <w:p w14:paraId="04F3D1F7" w14:textId="77777777" w:rsidR="008A195C" w:rsidRPr="00FE0D00" w:rsidRDefault="008A195C" w:rsidP="001D0F72">
      <w:pPr>
        <w:pStyle w:val="Listenabsatz"/>
        <w:spacing w:after="0" w:line="276" w:lineRule="auto"/>
        <w:ind w:left="0"/>
        <w:rPr>
          <w:rFonts w:ascii="Arial" w:hAnsi="Arial" w:cs="Arial"/>
          <w:b/>
        </w:rPr>
      </w:pPr>
    </w:p>
    <w:p w14:paraId="18CA9A3E" w14:textId="1F45F5F4" w:rsidR="008A195C" w:rsidRPr="00766162" w:rsidRDefault="008A195C" w:rsidP="005D24C6">
      <w:pPr>
        <w:spacing w:after="0" w:line="360" w:lineRule="auto"/>
        <w:rPr>
          <w:rFonts w:ascii="Arial" w:hAnsi="Arial" w:cs="Arial"/>
        </w:rPr>
      </w:pPr>
      <w:r w:rsidRPr="00766162">
        <w:rPr>
          <w:rFonts w:ascii="Arial" w:hAnsi="Arial" w:cs="Arial"/>
        </w:rPr>
        <w:t>Die Gemeinsamen Servicestellen</w:t>
      </w:r>
      <w:r w:rsidRPr="005D24C6">
        <w:rPr>
          <w:rFonts w:ascii="Arial" w:hAnsi="Arial" w:cs="Arial"/>
        </w:rPr>
        <w:t xml:space="preserve"> </w:t>
      </w:r>
      <w:r w:rsidR="00012B86">
        <w:rPr>
          <w:rFonts w:ascii="Arial" w:hAnsi="Arial" w:cs="Arial"/>
        </w:rPr>
        <w:t xml:space="preserve">bieten </w:t>
      </w:r>
      <w:r w:rsidRPr="00766162">
        <w:rPr>
          <w:rFonts w:ascii="Arial" w:hAnsi="Arial" w:cs="Arial"/>
        </w:rPr>
        <w:t>behinderten und von Behinderung bedrohten Men</w:t>
      </w:r>
      <w:r>
        <w:rPr>
          <w:rFonts w:ascii="Arial" w:hAnsi="Arial" w:cs="Arial"/>
        </w:rPr>
        <w:softHyphen/>
      </w:r>
      <w:r w:rsidRPr="00766162">
        <w:rPr>
          <w:rFonts w:ascii="Arial" w:hAnsi="Arial" w:cs="Arial"/>
        </w:rPr>
        <w:t xml:space="preserve">schen, ihren Vertrauenspersonen und den Personensorgeberechtigten Unterstützung bei der Auswahl und Beteiligung qualifizierter und für die </w:t>
      </w:r>
      <w:r w:rsidR="00012B86">
        <w:rPr>
          <w:rFonts w:ascii="Arial" w:hAnsi="Arial" w:cs="Arial"/>
        </w:rPr>
        <w:t>unabhängige</w:t>
      </w:r>
      <w:r w:rsidRPr="00766162">
        <w:rPr>
          <w:rFonts w:ascii="Arial" w:hAnsi="Arial" w:cs="Arial"/>
        </w:rPr>
        <w:t xml:space="preserve"> Beratung zertifizierter Berater. Als Beteiligte im Rahmen der Teilhabeplanung müssen diese auf Wunsch durch den Leistungsberechtigten</w:t>
      </w:r>
      <w:r>
        <w:rPr>
          <w:rFonts w:ascii="Arial" w:hAnsi="Arial" w:cs="Arial"/>
        </w:rPr>
        <w:t xml:space="preserve"> </w:t>
      </w:r>
      <w:r w:rsidRPr="00766162">
        <w:rPr>
          <w:rFonts w:ascii="Arial" w:hAnsi="Arial" w:cs="Arial"/>
        </w:rPr>
        <w:t>oder den zuständigen Rehabilitationsträger hinzugezogen und ange</w:t>
      </w:r>
      <w:r>
        <w:rPr>
          <w:rFonts w:ascii="Arial" w:hAnsi="Arial" w:cs="Arial"/>
        </w:rPr>
        <w:softHyphen/>
      </w:r>
      <w:r w:rsidRPr="00766162">
        <w:rPr>
          <w:rFonts w:ascii="Arial" w:hAnsi="Arial" w:cs="Arial"/>
        </w:rPr>
        <w:t xml:space="preserve">hört werden. Die Aufgaben der Gemeinsamen Servicestellen sind dementsprechend in </w:t>
      </w:r>
      <w:r>
        <w:rPr>
          <w:rFonts w:ascii="Arial" w:hAnsi="Arial" w:cs="Arial"/>
        </w:rPr>
        <w:t>§ 22 Absatz </w:t>
      </w:r>
      <w:r w:rsidRPr="00766162">
        <w:rPr>
          <w:rFonts w:ascii="Arial" w:hAnsi="Arial" w:cs="Arial"/>
        </w:rPr>
        <w:t>1 zu ergänzen. Die Einbindung der Gemeinsamen Servicestellen dient der V</w:t>
      </w:r>
      <w:r>
        <w:rPr>
          <w:rFonts w:ascii="Arial" w:hAnsi="Arial" w:cs="Arial"/>
        </w:rPr>
        <w:t>ermeidung von Doppelstrukturen.</w:t>
      </w:r>
    </w:p>
    <w:p w14:paraId="2F8C0821" w14:textId="77777777" w:rsidR="008A195C" w:rsidRPr="00E50E99" w:rsidRDefault="008A195C" w:rsidP="001D0F72">
      <w:pPr>
        <w:pStyle w:val="Listenabsatz"/>
        <w:spacing w:after="0" w:line="276" w:lineRule="auto"/>
        <w:ind w:left="0"/>
        <w:rPr>
          <w:rFonts w:ascii="Arial" w:hAnsi="Arial" w:cs="Arial"/>
        </w:rPr>
      </w:pPr>
    </w:p>
    <w:p w14:paraId="2A209808" w14:textId="77777777" w:rsidR="00E75C4A" w:rsidRPr="00FE0D00" w:rsidRDefault="00E75C4A" w:rsidP="007A5CCE">
      <w:pPr>
        <w:pStyle w:val="Listenabsatz"/>
        <w:numPr>
          <w:ilvl w:val="0"/>
          <w:numId w:val="24"/>
        </w:numPr>
        <w:spacing w:after="0" w:line="276" w:lineRule="auto"/>
        <w:rPr>
          <w:rFonts w:ascii="Arial" w:hAnsi="Arial" w:cs="Arial"/>
          <w:b/>
        </w:rPr>
      </w:pPr>
      <w:r w:rsidRPr="00FE0D00">
        <w:rPr>
          <w:rFonts w:ascii="Arial" w:hAnsi="Arial" w:cs="Arial"/>
          <w:b/>
        </w:rPr>
        <w:t>Landesärzte</w:t>
      </w:r>
    </w:p>
    <w:p w14:paraId="3F752DAB" w14:textId="77777777" w:rsidR="00E75C4A" w:rsidRPr="00E50E99" w:rsidRDefault="00E75C4A" w:rsidP="001D0F72">
      <w:pPr>
        <w:pStyle w:val="Listenabsatz"/>
        <w:spacing w:after="0" w:line="276" w:lineRule="auto"/>
        <w:ind w:left="0"/>
        <w:rPr>
          <w:rFonts w:ascii="Arial" w:hAnsi="Arial" w:cs="Arial"/>
        </w:rPr>
      </w:pPr>
    </w:p>
    <w:p w14:paraId="0D65CCE5" w14:textId="380C045B" w:rsidR="00E75C4A" w:rsidRDefault="00E75C4A" w:rsidP="005D24C6">
      <w:pPr>
        <w:spacing w:after="0" w:line="360" w:lineRule="auto"/>
        <w:rPr>
          <w:rFonts w:ascii="Arial" w:hAnsi="Arial" w:cs="Arial"/>
        </w:rPr>
      </w:pPr>
      <w:r w:rsidRPr="00766162">
        <w:rPr>
          <w:rFonts w:ascii="Arial" w:hAnsi="Arial" w:cs="Arial"/>
        </w:rPr>
        <w:t xml:space="preserve">Die </w:t>
      </w:r>
      <w:r>
        <w:rPr>
          <w:rFonts w:ascii="Arial" w:hAnsi="Arial" w:cs="Arial"/>
        </w:rPr>
        <w:t>Landesärzte nach § </w:t>
      </w:r>
      <w:r w:rsidRPr="00766162">
        <w:rPr>
          <w:rFonts w:ascii="Arial" w:hAnsi="Arial" w:cs="Arial"/>
        </w:rPr>
        <w:t xml:space="preserve">62 werden in die </w:t>
      </w:r>
      <w:r w:rsidR="00012B86">
        <w:rPr>
          <w:rFonts w:ascii="Arial" w:hAnsi="Arial" w:cs="Arial"/>
        </w:rPr>
        <w:t xml:space="preserve">unabhängige </w:t>
      </w:r>
      <w:r w:rsidRPr="00766162">
        <w:rPr>
          <w:rFonts w:ascii="Arial" w:hAnsi="Arial" w:cs="Arial"/>
        </w:rPr>
        <w:t>Beratung einbezogen und damit mit dem Ziel der Vermeidung von Doppelstrukturen auf bestehende Strukturen aufgesetzt.</w:t>
      </w:r>
      <w:r>
        <w:rPr>
          <w:rFonts w:ascii="Arial" w:hAnsi="Arial" w:cs="Arial"/>
        </w:rPr>
        <w:t xml:space="preserve"> Die §§ </w:t>
      </w:r>
      <w:r w:rsidRPr="00766162">
        <w:rPr>
          <w:rFonts w:ascii="Arial" w:hAnsi="Arial" w:cs="Arial"/>
        </w:rPr>
        <w:t>60 und 61 sind um die Landesärzte für Menschen mit Behinderungen zu ergänzen und di</w:t>
      </w:r>
      <w:r>
        <w:rPr>
          <w:rFonts w:ascii="Arial" w:hAnsi="Arial" w:cs="Arial"/>
        </w:rPr>
        <w:t>e Aufgaben der Landesärzte in § 62 Absatz </w:t>
      </w:r>
      <w:r w:rsidRPr="00766162">
        <w:rPr>
          <w:rFonts w:ascii="Arial" w:hAnsi="Arial" w:cs="Arial"/>
        </w:rPr>
        <w:t>2 um die Beratung von behinderten und von Behinderung bedrohten Menschen sowie deren Angehörige zu ergänzen.</w:t>
      </w:r>
    </w:p>
    <w:p w14:paraId="15722384" w14:textId="77777777" w:rsidR="00E75C4A" w:rsidRPr="00766162" w:rsidRDefault="00E75C4A" w:rsidP="001D0F72">
      <w:pPr>
        <w:spacing w:after="0" w:line="276" w:lineRule="auto"/>
        <w:rPr>
          <w:rFonts w:ascii="Arial" w:hAnsi="Arial" w:cs="Arial"/>
        </w:rPr>
      </w:pPr>
    </w:p>
    <w:p w14:paraId="56C94CE1" w14:textId="77777777" w:rsidR="00E75C4A" w:rsidRPr="00FE0D00" w:rsidRDefault="00E75C4A" w:rsidP="007A5CCE">
      <w:pPr>
        <w:pStyle w:val="Listenabsatz"/>
        <w:numPr>
          <w:ilvl w:val="0"/>
          <w:numId w:val="24"/>
        </w:numPr>
        <w:spacing w:after="0" w:line="276" w:lineRule="auto"/>
        <w:rPr>
          <w:rFonts w:ascii="Arial" w:hAnsi="Arial" w:cs="Arial"/>
          <w:b/>
        </w:rPr>
      </w:pPr>
      <w:r w:rsidRPr="00FE0D00">
        <w:rPr>
          <w:rFonts w:ascii="Arial" w:hAnsi="Arial" w:cs="Arial"/>
          <w:b/>
        </w:rPr>
        <w:t>Förderung der Selbsthilfe (§ 29 SGB IX)</w:t>
      </w:r>
    </w:p>
    <w:p w14:paraId="039729FC" w14:textId="77777777" w:rsidR="00E75C4A" w:rsidRPr="00E50E99" w:rsidRDefault="00E75C4A" w:rsidP="001D0F72">
      <w:pPr>
        <w:pStyle w:val="Listenabsatz"/>
        <w:spacing w:after="0" w:line="276" w:lineRule="auto"/>
        <w:ind w:left="0"/>
        <w:rPr>
          <w:rFonts w:ascii="Arial" w:hAnsi="Arial" w:cs="Arial"/>
        </w:rPr>
      </w:pPr>
    </w:p>
    <w:p w14:paraId="59325EA5" w14:textId="400FDEEA" w:rsidR="00E75C4A" w:rsidRDefault="00E75C4A" w:rsidP="005D24C6">
      <w:pPr>
        <w:spacing w:after="0" w:line="360" w:lineRule="auto"/>
        <w:rPr>
          <w:rFonts w:ascii="Arial" w:hAnsi="Arial" w:cs="Arial"/>
        </w:rPr>
      </w:pPr>
      <w:r w:rsidRPr="00766162">
        <w:rPr>
          <w:rFonts w:ascii="Arial" w:hAnsi="Arial" w:cs="Arial"/>
        </w:rPr>
        <w:t xml:space="preserve">Die Förderung der Selbsthilfe </w:t>
      </w:r>
      <w:r w:rsidR="00012B86">
        <w:rPr>
          <w:rFonts w:ascii="Arial" w:hAnsi="Arial" w:cs="Arial"/>
        </w:rPr>
        <w:t xml:space="preserve">berücksichtigt </w:t>
      </w:r>
      <w:r w:rsidRPr="00766162">
        <w:rPr>
          <w:rFonts w:ascii="Arial" w:hAnsi="Arial" w:cs="Arial"/>
        </w:rPr>
        <w:t xml:space="preserve">insbesondere die ergänzende Beratung durch Betroffene und </w:t>
      </w:r>
      <w:r>
        <w:rPr>
          <w:rFonts w:ascii="Arial" w:hAnsi="Arial" w:cs="Arial"/>
        </w:rPr>
        <w:t>§ </w:t>
      </w:r>
      <w:r w:rsidRPr="00766162">
        <w:rPr>
          <w:rFonts w:ascii="Arial" w:hAnsi="Arial" w:cs="Arial"/>
        </w:rPr>
        <w:t xml:space="preserve">29 </w:t>
      </w:r>
      <w:r w:rsidR="00012B86">
        <w:rPr>
          <w:rFonts w:ascii="Arial" w:hAnsi="Arial" w:cs="Arial"/>
        </w:rPr>
        <w:t xml:space="preserve">wird </w:t>
      </w:r>
      <w:r w:rsidRPr="00766162">
        <w:rPr>
          <w:rFonts w:ascii="Arial" w:hAnsi="Arial" w:cs="Arial"/>
        </w:rPr>
        <w:t>entsprechend ergänzt. Hierdurch soll die derzeit ehrenamtliche durchgeführte Beratung unter Nutzung bestehender Strukturen aufgewertet werden.</w:t>
      </w:r>
    </w:p>
    <w:p w14:paraId="7C65BF52" w14:textId="77777777" w:rsidR="007B6E12" w:rsidRDefault="007B6E12" w:rsidP="005D24C6">
      <w:pPr>
        <w:spacing w:after="0" w:line="360" w:lineRule="auto"/>
        <w:rPr>
          <w:rFonts w:ascii="Arial" w:hAnsi="Arial" w:cs="Arial"/>
        </w:rPr>
      </w:pPr>
    </w:p>
    <w:p w14:paraId="006EAED1" w14:textId="45428316" w:rsidR="00E75C4A" w:rsidRDefault="00012B86" w:rsidP="005D24C6">
      <w:pPr>
        <w:spacing w:after="0" w:line="360" w:lineRule="auto"/>
        <w:rPr>
          <w:rFonts w:ascii="Arial" w:hAnsi="Arial" w:cs="Arial"/>
        </w:rPr>
      </w:pPr>
      <w:r>
        <w:rPr>
          <w:rFonts w:ascii="Arial" w:hAnsi="Arial" w:cs="Arial"/>
        </w:rPr>
        <w:t xml:space="preserve">Darüber hinaus fließen </w:t>
      </w:r>
      <w:r w:rsidR="007B6E12" w:rsidRPr="00766162">
        <w:rPr>
          <w:rFonts w:ascii="Arial" w:hAnsi="Arial" w:cs="Arial"/>
        </w:rPr>
        <w:t xml:space="preserve">die Daten der Rehabilitationsträger über Art und Höhe der Förderung der Selbsthilfe in den Bericht der </w:t>
      </w:r>
      <w:r>
        <w:rPr>
          <w:rFonts w:ascii="Arial" w:hAnsi="Arial" w:cs="Arial"/>
        </w:rPr>
        <w:t>BAR</w:t>
      </w:r>
      <w:r w:rsidR="007B6E12">
        <w:rPr>
          <w:rFonts w:ascii="Arial" w:hAnsi="Arial" w:cs="Arial"/>
        </w:rPr>
        <w:t xml:space="preserve"> gemäß § </w:t>
      </w:r>
      <w:r w:rsidR="007B6E12" w:rsidRPr="00766162">
        <w:rPr>
          <w:rFonts w:ascii="Arial" w:hAnsi="Arial" w:cs="Arial"/>
        </w:rPr>
        <w:t xml:space="preserve">24 </w:t>
      </w:r>
      <w:r w:rsidR="000275B3">
        <w:rPr>
          <w:rFonts w:ascii="Arial" w:hAnsi="Arial" w:cs="Arial"/>
        </w:rPr>
        <w:t>mit ein</w:t>
      </w:r>
      <w:r w:rsidR="007B6E12" w:rsidRPr="00766162">
        <w:rPr>
          <w:rFonts w:ascii="Arial" w:hAnsi="Arial" w:cs="Arial"/>
        </w:rPr>
        <w:t xml:space="preserve">. </w:t>
      </w:r>
    </w:p>
    <w:sectPr w:rsidR="00E75C4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D20C2" w14:textId="77777777" w:rsidR="000D23BC" w:rsidRDefault="000D23BC" w:rsidP="00440555">
      <w:pPr>
        <w:spacing w:after="0" w:line="240" w:lineRule="auto"/>
      </w:pPr>
      <w:r>
        <w:separator/>
      </w:r>
    </w:p>
  </w:endnote>
  <w:endnote w:type="continuationSeparator" w:id="0">
    <w:p w14:paraId="694F4438" w14:textId="77777777" w:rsidR="000D23BC" w:rsidRDefault="000D23BC" w:rsidP="0044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40A4D" w14:textId="77777777" w:rsidR="00440555" w:rsidRDefault="0044055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579933"/>
      <w:docPartObj>
        <w:docPartGallery w:val="Page Numbers (Bottom of Page)"/>
        <w:docPartUnique/>
      </w:docPartObj>
    </w:sdtPr>
    <w:sdtEndPr/>
    <w:sdtContent>
      <w:p w14:paraId="0E81C3C7" w14:textId="77777777" w:rsidR="00440555" w:rsidRDefault="00440555">
        <w:pPr>
          <w:pStyle w:val="Fuzeile"/>
          <w:jc w:val="right"/>
        </w:pPr>
        <w:r>
          <w:fldChar w:fldCharType="begin"/>
        </w:r>
        <w:r>
          <w:instrText>PAGE   \* MERGEFORMAT</w:instrText>
        </w:r>
        <w:r>
          <w:fldChar w:fldCharType="separate"/>
        </w:r>
        <w:r w:rsidR="006425EC">
          <w:rPr>
            <w:noProof/>
          </w:rPr>
          <w:t>8</w:t>
        </w:r>
        <w:r>
          <w:fldChar w:fldCharType="end"/>
        </w:r>
      </w:p>
    </w:sdtContent>
  </w:sdt>
  <w:p w14:paraId="23406E74" w14:textId="77777777" w:rsidR="00440555" w:rsidRDefault="0044055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CB97B" w14:textId="77777777" w:rsidR="00440555" w:rsidRDefault="0044055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1663C" w14:textId="77777777" w:rsidR="000D23BC" w:rsidRDefault="000D23BC" w:rsidP="00440555">
      <w:pPr>
        <w:spacing w:after="0" w:line="240" w:lineRule="auto"/>
      </w:pPr>
      <w:r>
        <w:separator/>
      </w:r>
    </w:p>
  </w:footnote>
  <w:footnote w:type="continuationSeparator" w:id="0">
    <w:p w14:paraId="615DA3AC" w14:textId="77777777" w:rsidR="000D23BC" w:rsidRDefault="000D23BC" w:rsidP="00440555">
      <w:pPr>
        <w:spacing w:after="0" w:line="240" w:lineRule="auto"/>
      </w:pPr>
      <w:r>
        <w:continuationSeparator/>
      </w:r>
    </w:p>
  </w:footnote>
  <w:footnote w:id="1">
    <w:p w14:paraId="2BACE781" w14:textId="3851C09D" w:rsidR="006A5DBA" w:rsidRPr="006A5DBA" w:rsidRDefault="00ED120C" w:rsidP="00316EC3">
      <w:pPr>
        <w:pStyle w:val="Funotentext"/>
        <w:ind w:left="142" w:hanging="142"/>
        <w:rPr>
          <w:sz w:val="16"/>
          <w:szCs w:val="16"/>
        </w:rPr>
      </w:pPr>
      <w:r>
        <w:rPr>
          <w:rStyle w:val="Funotenzeichen"/>
        </w:rPr>
        <w:footnoteRef/>
      </w:r>
      <w:r>
        <w:t xml:space="preserve"> Arbeitspapier zu TOP 4 der 2. Sitzung AG BTHG sowie das dazugehörige Protokoll können unter </w:t>
      </w:r>
      <w:hyperlink r:id="rId1" w:history="1">
        <w:r w:rsidR="006A5DBA" w:rsidRPr="006A5DBA">
          <w:rPr>
            <w:rStyle w:val="Hyperlink"/>
            <w:sz w:val="16"/>
            <w:szCs w:val="16"/>
          </w:rPr>
          <w:t>http://www.gemeinsam-einfach-machen.de/BRK/DE/StdS/Bundesteilhabegesetz/2_Sitzung/2_sitzung_node.html</w:t>
        </w:r>
      </w:hyperlink>
    </w:p>
    <w:p w14:paraId="436CD5CA" w14:textId="5FC48995" w:rsidR="00ED120C" w:rsidRDefault="00ED120C" w:rsidP="00316EC3">
      <w:pPr>
        <w:pStyle w:val="Funotentext"/>
        <w:ind w:left="142" w:hanging="142"/>
      </w:pPr>
      <w:r>
        <w:t xml:space="preserve"> heruntergeladen werden.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F296C" w14:textId="77777777" w:rsidR="00440555" w:rsidRDefault="0044055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673A6" w14:textId="77777777" w:rsidR="00440555" w:rsidRDefault="0044055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F72BF" w14:textId="77777777" w:rsidR="00440555" w:rsidRDefault="0044055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31E4"/>
    <w:multiLevelType w:val="hybridMultilevel"/>
    <w:tmpl w:val="FD928924"/>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7340BF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9808C8"/>
    <w:multiLevelType w:val="hybridMultilevel"/>
    <w:tmpl w:val="0472DD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EC4173F"/>
    <w:multiLevelType w:val="multilevel"/>
    <w:tmpl w:val="FFA61C20"/>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91947"/>
    <w:multiLevelType w:val="multilevel"/>
    <w:tmpl w:val="E04E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B17D1"/>
    <w:multiLevelType w:val="multilevel"/>
    <w:tmpl w:val="0407001F"/>
    <w:styleLink w:val="Formatvorlage1"/>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042437"/>
    <w:multiLevelType w:val="multilevel"/>
    <w:tmpl w:val="0407001F"/>
    <w:numStyleLink w:val="Formatvorlage1"/>
  </w:abstractNum>
  <w:abstractNum w:abstractNumId="7" w15:restartNumberingAfterBreak="0">
    <w:nsid w:val="1B81473E"/>
    <w:multiLevelType w:val="hybridMultilevel"/>
    <w:tmpl w:val="B05AE0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BF9626A"/>
    <w:multiLevelType w:val="hybridMultilevel"/>
    <w:tmpl w:val="85CEB42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D5B5392"/>
    <w:multiLevelType w:val="hybridMultilevel"/>
    <w:tmpl w:val="C362F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D04ECF"/>
    <w:multiLevelType w:val="hybridMultilevel"/>
    <w:tmpl w:val="1C2061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8FC130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E346B0"/>
    <w:multiLevelType w:val="hybridMultilevel"/>
    <w:tmpl w:val="383E26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717505"/>
    <w:multiLevelType w:val="hybridMultilevel"/>
    <w:tmpl w:val="1A9294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BE6E25"/>
    <w:multiLevelType w:val="hybridMultilevel"/>
    <w:tmpl w:val="844CD8A6"/>
    <w:lvl w:ilvl="0" w:tplc="04070017">
      <w:start w:val="1"/>
      <w:numFmt w:val="lowerLetter"/>
      <w:lvlText w:val="%1)"/>
      <w:lvlJc w:val="left"/>
      <w:pPr>
        <w:ind w:left="360" w:hanging="360"/>
      </w:p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DF74632"/>
    <w:multiLevelType w:val="multilevel"/>
    <w:tmpl w:val="0407001F"/>
    <w:numStyleLink w:val="Formatvorlage1"/>
  </w:abstractNum>
  <w:abstractNum w:abstractNumId="16" w15:restartNumberingAfterBreak="0">
    <w:nsid w:val="5B7139C0"/>
    <w:multiLevelType w:val="multilevel"/>
    <w:tmpl w:val="709A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8046EB"/>
    <w:multiLevelType w:val="hybridMultilevel"/>
    <w:tmpl w:val="9C866D2A"/>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7586FA9"/>
    <w:multiLevelType w:val="hybridMultilevel"/>
    <w:tmpl w:val="C5F6E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C0952C4"/>
    <w:multiLevelType w:val="hybridMultilevel"/>
    <w:tmpl w:val="045A3A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CD7532"/>
    <w:multiLevelType w:val="hybridMultilevel"/>
    <w:tmpl w:val="7F7E78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1552914"/>
    <w:multiLevelType w:val="hybridMultilevel"/>
    <w:tmpl w:val="4B24FA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47D28C2"/>
    <w:multiLevelType w:val="hybridMultilevel"/>
    <w:tmpl w:val="AC6C5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688222F"/>
    <w:multiLevelType w:val="hybridMultilevel"/>
    <w:tmpl w:val="4D5AC7F2"/>
    <w:lvl w:ilvl="0" w:tplc="27B80828">
      <w:start w:val="8"/>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2"/>
  </w:num>
  <w:num w:numId="2">
    <w:abstractNumId w:val="15"/>
    <w:lvlOverride w:ilvl="0">
      <w:lvl w:ilvl="0">
        <w:start w:val="1"/>
        <w:numFmt w:val="lowerLetter"/>
        <w:lvlText w:val="%1."/>
        <w:lvlJc w:val="left"/>
        <w:pPr>
          <w:ind w:left="360" w:hanging="360"/>
        </w:pPr>
        <w:rPr>
          <w:b/>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
    <w:abstractNumId w:val="14"/>
  </w:num>
  <w:num w:numId="4">
    <w:abstractNumId w:val="21"/>
  </w:num>
  <w:num w:numId="5">
    <w:abstractNumId w:val="23"/>
  </w:num>
  <w:num w:numId="6">
    <w:abstractNumId w:val="11"/>
  </w:num>
  <w:num w:numId="7">
    <w:abstractNumId w:val="5"/>
  </w:num>
  <w:num w:numId="8">
    <w:abstractNumId w:val="6"/>
  </w:num>
  <w:num w:numId="9">
    <w:abstractNumId w:val="9"/>
  </w:num>
  <w:num w:numId="10">
    <w:abstractNumId w:val="12"/>
  </w:num>
  <w:num w:numId="11">
    <w:abstractNumId w:val="18"/>
  </w:num>
  <w:num w:numId="12">
    <w:abstractNumId w:val="3"/>
  </w:num>
  <w:num w:numId="13">
    <w:abstractNumId w:val="2"/>
  </w:num>
  <w:num w:numId="14">
    <w:abstractNumId w:val="8"/>
  </w:num>
  <w:num w:numId="15">
    <w:abstractNumId w:val="1"/>
  </w:num>
  <w:num w:numId="16">
    <w:abstractNumId w:val="16"/>
  </w:num>
  <w:num w:numId="17">
    <w:abstractNumId w:val="7"/>
  </w:num>
  <w:num w:numId="18">
    <w:abstractNumId w:val="4"/>
  </w:num>
  <w:num w:numId="19">
    <w:abstractNumId w:val="20"/>
  </w:num>
  <w:num w:numId="20">
    <w:abstractNumId w:val="13"/>
  </w:num>
  <w:num w:numId="21">
    <w:abstractNumId w:val="19"/>
  </w:num>
  <w:num w:numId="22">
    <w:abstractNumId w:val="10"/>
  </w:num>
  <w:num w:numId="23">
    <w:abstractNumId w:val="1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49BD9C01"/>
  </w:docVars>
  <w:rsids>
    <w:rsidRoot w:val="001B7EA0"/>
    <w:rsid w:val="00003A0F"/>
    <w:rsid w:val="00004D55"/>
    <w:rsid w:val="00005876"/>
    <w:rsid w:val="00012B86"/>
    <w:rsid w:val="00014280"/>
    <w:rsid w:val="000275B3"/>
    <w:rsid w:val="00033E27"/>
    <w:rsid w:val="00035A3A"/>
    <w:rsid w:val="000360DB"/>
    <w:rsid w:val="00053E37"/>
    <w:rsid w:val="0006683B"/>
    <w:rsid w:val="00066A8A"/>
    <w:rsid w:val="00095A17"/>
    <w:rsid w:val="0009656D"/>
    <w:rsid w:val="000A7D96"/>
    <w:rsid w:val="000C0615"/>
    <w:rsid w:val="000D23BC"/>
    <w:rsid w:val="000D44CC"/>
    <w:rsid w:val="000D53C2"/>
    <w:rsid w:val="000E0D67"/>
    <w:rsid w:val="000E4849"/>
    <w:rsid w:val="000E5364"/>
    <w:rsid w:val="000E592F"/>
    <w:rsid w:val="00100938"/>
    <w:rsid w:val="00131A3B"/>
    <w:rsid w:val="00153A04"/>
    <w:rsid w:val="00165E81"/>
    <w:rsid w:val="00167CE5"/>
    <w:rsid w:val="00171402"/>
    <w:rsid w:val="00174E02"/>
    <w:rsid w:val="0017749A"/>
    <w:rsid w:val="001814C9"/>
    <w:rsid w:val="00181850"/>
    <w:rsid w:val="00187F64"/>
    <w:rsid w:val="00194832"/>
    <w:rsid w:val="001A56DD"/>
    <w:rsid w:val="001B13E7"/>
    <w:rsid w:val="001B32D4"/>
    <w:rsid w:val="001B32FE"/>
    <w:rsid w:val="001B5535"/>
    <w:rsid w:val="001B7D4F"/>
    <w:rsid w:val="001B7EA0"/>
    <w:rsid w:val="001C2407"/>
    <w:rsid w:val="001C2F0E"/>
    <w:rsid w:val="001C5665"/>
    <w:rsid w:val="001C7D95"/>
    <w:rsid w:val="001C7EF7"/>
    <w:rsid w:val="001D0F72"/>
    <w:rsid w:val="001D3EBF"/>
    <w:rsid w:val="001D63C7"/>
    <w:rsid w:val="001E0DDE"/>
    <w:rsid w:val="001E6435"/>
    <w:rsid w:val="001E73D0"/>
    <w:rsid w:val="00201604"/>
    <w:rsid w:val="00204E80"/>
    <w:rsid w:val="00211917"/>
    <w:rsid w:val="00235858"/>
    <w:rsid w:val="00247DDF"/>
    <w:rsid w:val="00247FEB"/>
    <w:rsid w:val="0025579A"/>
    <w:rsid w:val="0025593F"/>
    <w:rsid w:val="00260225"/>
    <w:rsid w:val="00272A73"/>
    <w:rsid w:val="00280BC0"/>
    <w:rsid w:val="00286780"/>
    <w:rsid w:val="00286A63"/>
    <w:rsid w:val="002901D9"/>
    <w:rsid w:val="002B3593"/>
    <w:rsid w:val="002C4613"/>
    <w:rsid w:val="002D63F0"/>
    <w:rsid w:val="002F00B5"/>
    <w:rsid w:val="00302EE7"/>
    <w:rsid w:val="00306B4B"/>
    <w:rsid w:val="00306CB4"/>
    <w:rsid w:val="00314202"/>
    <w:rsid w:val="00316EC3"/>
    <w:rsid w:val="00327129"/>
    <w:rsid w:val="00334817"/>
    <w:rsid w:val="00336E99"/>
    <w:rsid w:val="003657F2"/>
    <w:rsid w:val="00371A29"/>
    <w:rsid w:val="0038222F"/>
    <w:rsid w:val="00382B07"/>
    <w:rsid w:val="00385DB4"/>
    <w:rsid w:val="00394C6C"/>
    <w:rsid w:val="00395C60"/>
    <w:rsid w:val="003C2758"/>
    <w:rsid w:val="003D28CE"/>
    <w:rsid w:val="003D7FCC"/>
    <w:rsid w:val="003E24E7"/>
    <w:rsid w:val="004053BF"/>
    <w:rsid w:val="0041010E"/>
    <w:rsid w:val="0041494F"/>
    <w:rsid w:val="00420427"/>
    <w:rsid w:val="00430AB5"/>
    <w:rsid w:val="00440555"/>
    <w:rsid w:val="00441118"/>
    <w:rsid w:val="00445438"/>
    <w:rsid w:val="004532BB"/>
    <w:rsid w:val="00465B72"/>
    <w:rsid w:val="00467503"/>
    <w:rsid w:val="00471176"/>
    <w:rsid w:val="00471587"/>
    <w:rsid w:val="00474243"/>
    <w:rsid w:val="00484149"/>
    <w:rsid w:val="004855C8"/>
    <w:rsid w:val="0048572F"/>
    <w:rsid w:val="00485F51"/>
    <w:rsid w:val="00487372"/>
    <w:rsid w:val="004875D4"/>
    <w:rsid w:val="004A7A16"/>
    <w:rsid w:val="004D1F3F"/>
    <w:rsid w:val="004F2238"/>
    <w:rsid w:val="00500CED"/>
    <w:rsid w:val="00504413"/>
    <w:rsid w:val="005108D4"/>
    <w:rsid w:val="00510CA0"/>
    <w:rsid w:val="00512000"/>
    <w:rsid w:val="005373DD"/>
    <w:rsid w:val="00543D88"/>
    <w:rsid w:val="00566487"/>
    <w:rsid w:val="005716B1"/>
    <w:rsid w:val="005718BD"/>
    <w:rsid w:val="00577C73"/>
    <w:rsid w:val="00590A0D"/>
    <w:rsid w:val="00594C0F"/>
    <w:rsid w:val="005B0B71"/>
    <w:rsid w:val="005C0E7E"/>
    <w:rsid w:val="005C5BA8"/>
    <w:rsid w:val="005D0029"/>
    <w:rsid w:val="005D24C6"/>
    <w:rsid w:val="005E71CE"/>
    <w:rsid w:val="005F70CE"/>
    <w:rsid w:val="00613CFA"/>
    <w:rsid w:val="006155A0"/>
    <w:rsid w:val="00615B3D"/>
    <w:rsid w:val="006301C7"/>
    <w:rsid w:val="0063533F"/>
    <w:rsid w:val="00637937"/>
    <w:rsid w:val="0063799D"/>
    <w:rsid w:val="00640C0F"/>
    <w:rsid w:val="006425EC"/>
    <w:rsid w:val="006608C7"/>
    <w:rsid w:val="00663366"/>
    <w:rsid w:val="00677D0E"/>
    <w:rsid w:val="00680120"/>
    <w:rsid w:val="00681A40"/>
    <w:rsid w:val="00695CAD"/>
    <w:rsid w:val="006A01F3"/>
    <w:rsid w:val="006A5DBA"/>
    <w:rsid w:val="006B660D"/>
    <w:rsid w:val="006C7504"/>
    <w:rsid w:val="006D05E4"/>
    <w:rsid w:val="006D0ADB"/>
    <w:rsid w:val="006D2201"/>
    <w:rsid w:val="006D250D"/>
    <w:rsid w:val="006E50E8"/>
    <w:rsid w:val="006F64A6"/>
    <w:rsid w:val="006F744C"/>
    <w:rsid w:val="00705935"/>
    <w:rsid w:val="007212DC"/>
    <w:rsid w:val="00721835"/>
    <w:rsid w:val="00724EC4"/>
    <w:rsid w:val="00733CBB"/>
    <w:rsid w:val="007369A9"/>
    <w:rsid w:val="00744A8B"/>
    <w:rsid w:val="00766162"/>
    <w:rsid w:val="007719F2"/>
    <w:rsid w:val="0077724F"/>
    <w:rsid w:val="007858A0"/>
    <w:rsid w:val="007A5CCE"/>
    <w:rsid w:val="007B385E"/>
    <w:rsid w:val="007B6E12"/>
    <w:rsid w:val="007C1E9C"/>
    <w:rsid w:val="007C2B50"/>
    <w:rsid w:val="007C50A5"/>
    <w:rsid w:val="007D10FE"/>
    <w:rsid w:val="007E5E69"/>
    <w:rsid w:val="007F2771"/>
    <w:rsid w:val="007F28A3"/>
    <w:rsid w:val="007F7791"/>
    <w:rsid w:val="00814504"/>
    <w:rsid w:val="0082424C"/>
    <w:rsid w:val="00827AC4"/>
    <w:rsid w:val="00836B4A"/>
    <w:rsid w:val="008375DB"/>
    <w:rsid w:val="0085187F"/>
    <w:rsid w:val="00854126"/>
    <w:rsid w:val="008711DE"/>
    <w:rsid w:val="00872DB5"/>
    <w:rsid w:val="0087781A"/>
    <w:rsid w:val="0088555E"/>
    <w:rsid w:val="0089224F"/>
    <w:rsid w:val="00895085"/>
    <w:rsid w:val="008A195C"/>
    <w:rsid w:val="008A4525"/>
    <w:rsid w:val="008D1317"/>
    <w:rsid w:val="008E3733"/>
    <w:rsid w:val="008E4F70"/>
    <w:rsid w:val="00902BF9"/>
    <w:rsid w:val="009152B8"/>
    <w:rsid w:val="00920F3E"/>
    <w:rsid w:val="0092118F"/>
    <w:rsid w:val="00924170"/>
    <w:rsid w:val="00932334"/>
    <w:rsid w:val="00936F07"/>
    <w:rsid w:val="009445FC"/>
    <w:rsid w:val="00945240"/>
    <w:rsid w:val="009532F2"/>
    <w:rsid w:val="00965DA1"/>
    <w:rsid w:val="009A0F2A"/>
    <w:rsid w:val="009A2A9D"/>
    <w:rsid w:val="009A37C5"/>
    <w:rsid w:val="009C395B"/>
    <w:rsid w:val="009D03C9"/>
    <w:rsid w:val="009E3DD9"/>
    <w:rsid w:val="009E6B82"/>
    <w:rsid w:val="009F1D02"/>
    <w:rsid w:val="009F4310"/>
    <w:rsid w:val="009F6567"/>
    <w:rsid w:val="00A02C38"/>
    <w:rsid w:val="00A06B80"/>
    <w:rsid w:val="00A06CA1"/>
    <w:rsid w:val="00A073FC"/>
    <w:rsid w:val="00A27DD1"/>
    <w:rsid w:val="00A319FD"/>
    <w:rsid w:val="00A42C94"/>
    <w:rsid w:val="00A57776"/>
    <w:rsid w:val="00A62648"/>
    <w:rsid w:val="00A65D42"/>
    <w:rsid w:val="00A76315"/>
    <w:rsid w:val="00A80FE5"/>
    <w:rsid w:val="00A91492"/>
    <w:rsid w:val="00A9699A"/>
    <w:rsid w:val="00A9720D"/>
    <w:rsid w:val="00AA6F77"/>
    <w:rsid w:val="00AC1B1E"/>
    <w:rsid w:val="00AC517F"/>
    <w:rsid w:val="00AE6D71"/>
    <w:rsid w:val="00B1667E"/>
    <w:rsid w:val="00B47B32"/>
    <w:rsid w:val="00B47B85"/>
    <w:rsid w:val="00B53C4E"/>
    <w:rsid w:val="00B66187"/>
    <w:rsid w:val="00B74C96"/>
    <w:rsid w:val="00B83B89"/>
    <w:rsid w:val="00B90491"/>
    <w:rsid w:val="00B96E2D"/>
    <w:rsid w:val="00BA10D5"/>
    <w:rsid w:val="00BA10E0"/>
    <w:rsid w:val="00BB0201"/>
    <w:rsid w:val="00BC0B00"/>
    <w:rsid w:val="00BC4CEA"/>
    <w:rsid w:val="00BC5937"/>
    <w:rsid w:val="00BD127D"/>
    <w:rsid w:val="00BD16C7"/>
    <w:rsid w:val="00BE33E3"/>
    <w:rsid w:val="00BF48F1"/>
    <w:rsid w:val="00C05B57"/>
    <w:rsid w:val="00C113D0"/>
    <w:rsid w:val="00C215D3"/>
    <w:rsid w:val="00C5106F"/>
    <w:rsid w:val="00C573CE"/>
    <w:rsid w:val="00C614D6"/>
    <w:rsid w:val="00C65953"/>
    <w:rsid w:val="00C7378A"/>
    <w:rsid w:val="00C96035"/>
    <w:rsid w:val="00CA2683"/>
    <w:rsid w:val="00CA7C1C"/>
    <w:rsid w:val="00CB04B0"/>
    <w:rsid w:val="00CB7D75"/>
    <w:rsid w:val="00CC0E16"/>
    <w:rsid w:val="00CC7250"/>
    <w:rsid w:val="00CF1786"/>
    <w:rsid w:val="00D01183"/>
    <w:rsid w:val="00D01CDA"/>
    <w:rsid w:val="00D12169"/>
    <w:rsid w:val="00D20034"/>
    <w:rsid w:val="00D201AF"/>
    <w:rsid w:val="00D2663D"/>
    <w:rsid w:val="00D30D09"/>
    <w:rsid w:val="00D40DA2"/>
    <w:rsid w:val="00D67C07"/>
    <w:rsid w:val="00D702FB"/>
    <w:rsid w:val="00D731A1"/>
    <w:rsid w:val="00D769D7"/>
    <w:rsid w:val="00D86E38"/>
    <w:rsid w:val="00D977C9"/>
    <w:rsid w:val="00D97BAD"/>
    <w:rsid w:val="00DA26C9"/>
    <w:rsid w:val="00DA4CC8"/>
    <w:rsid w:val="00DB38A2"/>
    <w:rsid w:val="00DD0F78"/>
    <w:rsid w:val="00DD4475"/>
    <w:rsid w:val="00DF6FC6"/>
    <w:rsid w:val="00E03302"/>
    <w:rsid w:val="00E17662"/>
    <w:rsid w:val="00E227EC"/>
    <w:rsid w:val="00E35906"/>
    <w:rsid w:val="00E50E99"/>
    <w:rsid w:val="00E638A5"/>
    <w:rsid w:val="00E65059"/>
    <w:rsid w:val="00E67892"/>
    <w:rsid w:val="00E75C4A"/>
    <w:rsid w:val="00E857C1"/>
    <w:rsid w:val="00E91B01"/>
    <w:rsid w:val="00E974CB"/>
    <w:rsid w:val="00EA129E"/>
    <w:rsid w:val="00EA3D6B"/>
    <w:rsid w:val="00EB3BC2"/>
    <w:rsid w:val="00EB67B6"/>
    <w:rsid w:val="00EC0F78"/>
    <w:rsid w:val="00EC6B32"/>
    <w:rsid w:val="00ED0729"/>
    <w:rsid w:val="00ED120C"/>
    <w:rsid w:val="00ED228C"/>
    <w:rsid w:val="00EE5075"/>
    <w:rsid w:val="00EF16E8"/>
    <w:rsid w:val="00F11836"/>
    <w:rsid w:val="00F11C47"/>
    <w:rsid w:val="00F22AA3"/>
    <w:rsid w:val="00F27D2F"/>
    <w:rsid w:val="00F34097"/>
    <w:rsid w:val="00F46BE2"/>
    <w:rsid w:val="00F4706D"/>
    <w:rsid w:val="00F52ED8"/>
    <w:rsid w:val="00F67DDE"/>
    <w:rsid w:val="00F703C7"/>
    <w:rsid w:val="00F71552"/>
    <w:rsid w:val="00F8399E"/>
    <w:rsid w:val="00F96B8E"/>
    <w:rsid w:val="00FA7B2B"/>
    <w:rsid w:val="00FB2F23"/>
    <w:rsid w:val="00FC4AFF"/>
    <w:rsid w:val="00FC765D"/>
    <w:rsid w:val="00FE04E4"/>
    <w:rsid w:val="00FE0D00"/>
    <w:rsid w:val="00FE71E2"/>
    <w:rsid w:val="00FF64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1541"/>
  <w15:chartTrackingRefBased/>
  <w15:docId w15:val="{59BD770A-4FB9-4EF4-BF72-8E060A7C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319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19FD"/>
    <w:rPr>
      <w:rFonts w:ascii="Segoe UI" w:hAnsi="Segoe UI" w:cs="Segoe UI"/>
      <w:sz w:val="18"/>
      <w:szCs w:val="18"/>
    </w:rPr>
  </w:style>
  <w:style w:type="paragraph" w:styleId="Listenabsatz">
    <w:name w:val="List Paragraph"/>
    <w:basedOn w:val="Standard"/>
    <w:uiPriority w:val="34"/>
    <w:qFormat/>
    <w:rsid w:val="00260225"/>
    <w:pPr>
      <w:ind w:left="720"/>
      <w:contextualSpacing/>
    </w:pPr>
  </w:style>
  <w:style w:type="numbering" w:customStyle="1" w:styleId="Formatvorlage1">
    <w:name w:val="Formatvorlage1"/>
    <w:uiPriority w:val="99"/>
    <w:rsid w:val="00FC765D"/>
    <w:pPr>
      <w:numPr>
        <w:numId w:val="7"/>
      </w:numPr>
    </w:pPr>
  </w:style>
  <w:style w:type="character" w:styleId="Kommentarzeichen">
    <w:name w:val="annotation reference"/>
    <w:basedOn w:val="Absatz-Standardschriftart"/>
    <w:uiPriority w:val="99"/>
    <w:semiHidden/>
    <w:unhideWhenUsed/>
    <w:rsid w:val="000360DB"/>
    <w:rPr>
      <w:sz w:val="16"/>
      <w:szCs w:val="16"/>
    </w:rPr>
  </w:style>
  <w:style w:type="paragraph" w:styleId="Kommentartext">
    <w:name w:val="annotation text"/>
    <w:basedOn w:val="Standard"/>
    <w:link w:val="KommentartextZchn"/>
    <w:uiPriority w:val="99"/>
    <w:semiHidden/>
    <w:unhideWhenUsed/>
    <w:rsid w:val="000360D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360DB"/>
    <w:rPr>
      <w:sz w:val="20"/>
      <w:szCs w:val="20"/>
    </w:rPr>
  </w:style>
  <w:style w:type="paragraph" w:styleId="Kommentarthema">
    <w:name w:val="annotation subject"/>
    <w:basedOn w:val="Kommentartext"/>
    <w:next w:val="Kommentartext"/>
    <w:link w:val="KommentarthemaZchn"/>
    <w:uiPriority w:val="99"/>
    <w:semiHidden/>
    <w:unhideWhenUsed/>
    <w:rsid w:val="000360DB"/>
    <w:rPr>
      <w:b/>
      <w:bCs/>
    </w:rPr>
  </w:style>
  <w:style w:type="character" w:customStyle="1" w:styleId="KommentarthemaZchn">
    <w:name w:val="Kommentarthema Zchn"/>
    <w:basedOn w:val="KommentartextZchn"/>
    <w:link w:val="Kommentarthema"/>
    <w:uiPriority w:val="99"/>
    <w:semiHidden/>
    <w:rsid w:val="000360DB"/>
    <w:rPr>
      <w:b/>
      <w:bCs/>
      <w:sz w:val="20"/>
      <w:szCs w:val="20"/>
    </w:rPr>
  </w:style>
  <w:style w:type="character" w:styleId="Hyperlink">
    <w:name w:val="Hyperlink"/>
    <w:basedOn w:val="Absatz-Standardschriftart"/>
    <w:uiPriority w:val="99"/>
    <w:unhideWhenUsed/>
    <w:rsid w:val="00932334"/>
    <w:rPr>
      <w:color w:val="0563C1" w:themeColor="hyperlink"/>
      <w:u w:val="single"/>
    </w:rPr>
  </w:style>
  <w:style w:type="paragraph" w:styleId="Kopfzeile">
    <w:name w:val="header"/>
    <w:basedOn w:val="Standard"/>
    <w:link w:val="KopfzeileZchn"/>
    <w:uiPriority w:val="99"/>
    <w:unhideWhenUsed/>
    <w:rsid w:val="004405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0555"/>
  </w:style>
  <w:style w:type="paragraph" w:styleId="Fuzeile">
    <w:name w:val="footer"/>
    <w:basedOn w:val="Standard"/>
    <w:link w:val="FuzeileZchn"/>
    <w:uiPriority w:val="99"/>
    <w:unhideWhenUsed/>
    <w:rsid w:val="004405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0555"/>
  </w:style>
  <w:style w:type="paragraph" w:styleId="berarbeitung">
    <w:name w:val="Revision"/>
    <w:hidden/>
    <w:uiPriority w:val="99"/>
    <w:semiHidden/>
    <w:rsid w:val="001B32D4"/>
    <w:pPr>
      <w:spacing w:after="0" w:line="240" w:lineRule="auto"/>
    </w:pPr>
  </w:style>
  <w:style w:type="character" w:customStyle="1" w:styleId="apple-converted-space">
    <w:name w:val="apple-converted-space"/>
    <w:basedOn w:val="Absatz-Standardschriftart"/>
    <w:rsid w:val="00382B07"/>
  </w:style>
  <w:style w:type="paragraph" w:customStyle="1" w:styleId="Default">
    <w:name w:val="Default"/>
    <w:rsid w:val="009C395B"/>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39"/>
    <w:rsid w:val="007E5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D120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D120C"/>
    <w:rPr>
      <w:sz w:val="20"/>
      <w:szCs w:val="20"/>
    </w:rPr>
  </w:style>
  <w:style w:type="character" w:styleId="Funotenzeichen">
    <w:name w:val="footnote reference"/>
    <w:basedOn w:val="Absatz-Standardschriftart"/>
    <w:uiPriority w:val="99"/>
    <w:semiHidden/>
    <w:unhideWhenUsed/>
    <w:rsid w:val="00ED120C"/>
    <w:rPr>
      <w:vertAlign w:val="superscript"/>
    </w:rPr>
  </w:style>
  <w:style w:type="character" w:styleId="BesuchterHyperlink">
    <w:name w:val="FollowedHyperlink"/>
    <w:basedOn w:val="Absatz-Standardschriftart"/>
    <w:uiPriority w:val="99"/>
    <w:semiHidden/>
    <w:unhideWhenUsed/>
    <w:rsid w:val="00004D55"/>
    <w:rPr>
      <w:color w:val="954F72" w:themeColor="followedHyperlink"/>
      <w:u w:val="single"/>
    </w:rPr>
  </w:style>
  <w:style w:type="character" w:customStyle="1" w:styleId="st1">
    <w:name w:val="st1"/>
    <w:basedOn w:val="Absatz-Standardschriftart"/>
    <w:rsid w:val="007F2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71377">
      <w:bodyDiv w:val="1"/>
      <w:marLeft w:val="0"/>
      <w:marRight w:val="0"/>
      <w:marTop w:val="0"/>
      <w:marBottom w:val="0"/>
      <w:divBdr>
        <w:top w:val="none" w:sz="0" w:space="0" w:color="auto"/>
        <w:left w:val="none" w:sz="0" w:space="0" w:color="auto"/>
        <w:bottom w:val="none" w:sz="0" w:space="0" w:color="auto"/>
        <w:right w:val="none" w:sz="0" w:space="0" w:color="auto"/>
      </w:divBdr>
      <w:divsChild>
        <w:div w:id="1974016433">
          <w:marLeft w:val="0"/>
          <w:marRight w:val="0"/>
          <w:marTop w:val="0"/>
          <w:marBottom w:val="0"/>
          <w:divBdr>
            <w:top w:val="none" w:sz="0" w:space="0" w:color="auto"/>
            <w:left w:val="none" w:sz="0" w:space="0" w:color="auto"/>
            <w:bottom w:val="none" w:sz="0" w:space="0" w:color="auto"/>
            <w:right w:val="none" w:sz="0" w:space="0" w:color="auto"/>
          </w:divBdr>
          <w:divsChild>
            <w:div w:id="1383869883">
              <w:marLeft w:val="0"/>
              <w:marRight w:val="0"/>
              <w:marTop w:val="0"/>
              <w:marBottom w:val="0"/>
              <w:divBdr>
                <w:top w:val="none" w:sz="0" w:space="0" w:color="auto"/>
                <w:left w:val="none" w:sz="0" w:space="0" w:color="auto"/>
                <w:bottom w:val="none" w:sz="0" w:space="0" w:color="auto"/>
                <w:right w:val="none" w:sz="0" w:space="0" w:color="auto"/>
              </w:divBdr>
              <w:divsChild>
                <w:div w:id="413623842">
                  <w:marLeft w:val="0"/>
                  <w:marRight w:val="0"/>
                  <w:marTop w:val="0"/>
                  <w:marBottom w:val="0"/>
                  <w:divBdr>
                    <w:top w:val="none" w:sz="0" w:space="0" w:color="auto"/>
                    <w:left w:val="none" w:sz="0" w:space="0" w:color="auto"/>
                    <w:bottom w:val="none" w:sz="0" w:space="0" w:color="auto"/>
                    <w:right w:val="none" w:sz="0" w:space="0" w:color="auto"/>
                  </w:divBdr>
                  <w:divsChild>
                    <w:div w:id="392626767">
                      <w:marLeft w:val="0"/>
                      <w:marRight w:val="0"/>
                      <w:marTop w:val="0"/>
                      <w:marBottom w:val="0"/>
                      <w:divBdr>
                        <w:top w:val="none" w:sz="0" w:space="0" w:color="auto"/>
                        <w:left w:val="none" w:sz="0" w:space="0" w:color="auto"/>
                        <w:bottom w:val="none" w:sz="0" w:space="0" w:color="auto"/>
                        <w:right w:val="none" w:sz="0" w:space="0" w:color="auto"/>
                      </w:divBdr>
                      <w:divsChild>
                        <w:div w:id="1458721048">
                          <w:marLeft w:val="0"/>
                          <w:marRight w:val="0"/>
                          <w:marTop w:val="0"/>
                          <w:marBottom w:val="0"/>
                          <w:divBdr>
                            <w:top w:val="none" w:sz="0" w:space="0" w:color="auto"/>
                            <w:left w:val="none" w:sz="0" w:space="0" w:color="auto"/>
                            <w:bottom w:val="none" w:sz="0" w:space="0" w:color="auto"/>
                            <w:right w:val="none" w:sz="0" w:space="0" w:color="auto"/>
                          </w:divBdr>
                          <w:divsChild>
                            <w:div w:id="1645504712">
                              <w:marLeft w:val="0"/>
                              <w:marRight w:val="0"/>
                              <w:marTop w:val="0"/>
                              <w:marBottom w:val="0"/>
                              <w:divBdr>
                                <w:top w:val="none" w:sz="0" w:space="0" w:color="auto"/>
                                <w:left w:val="none" w:sz="0" w:space="0" w:color="auto"/>
                                <w:bottom w:val="none" w:sz="0" w:space="0" w:color="auto"/>
                                <w:right w:val="none" w:sz="0" w:space="0" w:color="auto"/>
                              </w:divBdr>
                              <w:divsChild>
                                <w:div w:id="113456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822071">
      <w:bodyDiv w:val="1"/>
      <w:marLeft w:val="0"/>
      <w:marRight w:val="0"/>
      <w:marTop w:val="0"/>
      <w:marBottom w:val="0"/>
      <w:divBdr>
        <w:top w:val="none" w:sz="0" w:space="0" w:color="auto"/>
        <w:left w:val="none" w:sz="0" w:space="0" w:color="auto"/>
        <w:bottom w:val="none" w:sz="0" w:space="0" w:color="auto"/>
        <w:right w:val="none" w:sz="0" w:space="0" w:color="auto"/>
      </w:divBdr>
    </w:div>
    <w:div w:id="1492601749">
      <w:bodyDiv w:val="1"/>
      <w:marLeft w:val="0"/>
      <w:marRight w:val="0"/>
      <w:marTop w:val="0"/>
      <w:marBottom w:val="0"/>
      <w:divBdr>
        <w:top w:val="none" w:sz="0" w:space="0" w:color="auto"/>
        <w:left w:val="none" w:sz="0" w:space="0" w:color="auto"/>
        <w:bottom w:val="none" w:sz="0" w:space="0" w:color="auto"/>
        <w:right w:val="none" w:sz="0" w:space="0" w:color="auto"/>
      </w:divBdr>
      <w:divsChild>
        <w:div w:id="155070116">
          <w:marLeft w:val="0"/>
          <w:marRight w:val="0"/>
          <w:marTop w:val="0"/>
          <w:marBottom w:val="0"/>
          <w:divBdr>
            <w:top w:val="none" w:sz="0" w:space="0" w:color="auto"/>
            <w:left w:val="none" w:sz="0" w:space="0" w:color="auto"/>
            <w:bottom w:val="none" w:sz="0" w:space="0" w:color="auto"/>
            <w:right w:val="none" w:sz="0" w:space="0" w:color="auto"/>
          </w:divBdr>
          <w:divsChild>
            <w:div w:id="322776708">
              <w:marLeft w:val="0"/>
              <w:marRight w:val="0"/>
              <w:marTop w:val="0"/>
              <w:marBottom w:val="0"/>
              <w:divBdr>
                <w:top w:val="none" w:sz="0" w:space="0" w:color="auto"/>
                <w:left w:val="none" w:sz="0" w:space="0" w:color="auto"/>
                <w:bottom w:val="none" w:sz="0" w:space="0" w:color="auto"/>
                <w:right w:val="none" w:sz="0" w:space="0" w:color="auto"/>
              </w:divBdr>
              <w:divsChild>
                <w:div w:id="120850950">
                  <w:marLeft w:val="0"/>
                  <w:marRight w:val="0"/>
                  <w:marTop w:val="0"/>
                  <w:marBottom w:val="0"/>
                  <w:divBdr>
                    <w:top w:val="none" w:sz="0" w:space="0" w:color="auto"/>
                    <w:left w:val="none" w:sz="0" w:space="0" w:color="auto"/>
                    <w:bottom w:val="none" w:sz="0" w:space="0" w:color="auto"/>
                    <w:right w:val="none" w:sz="0" w:space="0" w:color="auto"/>
                  </w:divBdr>
                  <w:divsChild>
                    <w:div w:id="408768404">
                      <w:marLeft w:val="0"/>
                      <w:marRight w:val="0"/>
                      <w:marTop w:val="0"/>
                      <w:marBottom w:val="0"/>
                      <w:divBdr>
                        <w:top w:val="none" w:sz="0" w:space="0" w:color="auto"/>
                        <w:left w:val="none" w:sz="0" w:space="0" w:color="auto"/>
                        <w:bottom w:val="none" w:sz="0" w:space="0" w:color="auto"/>
                        <w:right w:val="none" w:sz="0" w:space="0" w:color="auto"/>
                      </w:divBdr>
                      <w:divsChild>
                        <w:div w:id="347559526">
                          <w:marLeft w:val="0"/>
                          <w:marRight w:val="0"/>
                          <w:marTop w:val="0"/>
                          <w:marBottom w:val="0"/>
                          <w:divBdr>
                            <w:top w:val="none" w:sz="0" w:space="0" w:color="auto"/>
                            <w:left w:val="none" w:sz="0" w:space="0" w:color="auto"/>
                            <w:bottom w:val="none" w:sz="0" w:space="0" w:color="auto"/>
                            <w:right w:val="none" w:sz="0" w:space="0" w:color="auto"/>
                          </w:divBdr>
                          <w:divsChild>
                            <w:div w:id="1427382265">
                              <w:marLeft w:val="0"/>
                              <w:marRight w:val="0"/>
                              <w:marTop w:val="0"/>
                              <w:marBottom w:val="0"/>
                              <w:divBdr>
                                <w:top w:val="none" w:sz="0" w:space="0" w:color="auto"/>
                                <w:left w:val="none" w:sz="0" w:space="0" w:color="auto"/>
                                <w:bottom w:val="none" w:sz="0" w:space="0" w:color="auto"/>
                                <w:right w:val="none" w:sz="0" w:space="0" w:color="auto"/>
                              </w:divBdr>
                              <w:divsChild>
                                <w:div w:id="923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696111">
      <w:bodyDiv w:val="1"/>
      <w:marLeft w:val="0"/>
      <w:marRight w:val="0"/>
      <w:marTop w:val="0"/>
      <w:marBottom w:val="0"/>
      <w:divBdr>
        <w:top w:val="none" w:sz="0" w:space="0" w:color="auto"/>
        <w:left w:val="none" w:sz="0" w:space="0" w:color="auto"/>
        <w:bottom w:val="none" w:sz="0" w:space="0" w:color="auto"/>
        <w:right w:val="none" w:sz="0" w:space="0" w:color="auto"/>
      </w:divBdr>
    </w:div>
    <w:div w:id="19219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gemeinsam-einfach-machen.de/BRK/DE/StdS/Bundesteilhabegesetz/2_Sitzung/2_sitzung_no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BBA0-3F50-4E62-A857-A8690B7A6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1832E709.dotm</Template>
  <TotalTime>0</TotalTime>
  <Pages>8</Pages>
  <Words>2188</Words>
  <Characters>13787</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BMAS</Company>
  <LinksUpToDate>false</LinksUpToDate>
  <CharactersWithSpaces>15944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Haisler</dc:creator>
  <cp:keywords/>
  <dc:description/>
  <cp:lastModifiedBy>Anne Fritz</cp:lastModifiedBy>
  <cp:revision>19</cp:revision>
  <cp:lastPrinted>2015-06-16T10:20:00Z</cp:lastPrinted>
  <dcterms:created xsi:type="dcterms:W3CDTF">2015-06-12T09:43:00Z</dcterms:created>
  <dcterms:modified xsi:type="dcterms:W3CDTF">2015-06-16T11:37:00Z</dcterms:modified>
</cp:coreProperties>
</file>